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B3F9" w14:textId="54921628" w:rsidR="001F441E" w:rsidRDefault="001F441E" w:rsidP="001F441E">
      <w:pPr>
        <w:rPr>
          <w:rFonts w:asciiTheme="minorHAnsi" w:hAnsiTheme="minorHAnsi" w:cstheme="minorHAnsi"/>
          <w:b/>
          <w:bCs/>
          <w:color w:val="3B5D1E" w:themeColor="accent4" w:themeShade="BF"/>
          <w:sz w:val="28"/>
          <w:szCs w:val="28"/>
        </w:rPr>
      </w:pPr>
      <w:r w:rsidRPr="00FE02E3">
        <w:rPr>
          <w:b/>
          <w:bCs/>
          <w:color w:val="3B5D1E" w:themeColor="accent4" w:themeShade="BF"/>
          <w:sz w:val="32"/>
          <w:szCs w:val="32"/>
        </w:rPr>
        <w:t>Abuse in Care Royal Commission visits Kaikohe and Kaitaia next week</w:t>
      </w:r>
      <w:r w:rsidRPr="00FE02E3">
        <w:rPr>
          <w:rFonts w:asciiTheme="minorHAnsi" w:hAnsiTheme="minorHAnsi" w:cstheme="minorHAnsi"/>
          <w:b/>
          <w:bCs/>
          <w:color w:val="3B5D1E" w:themeColor="accent4" w:themeShade="BF"/>
          <w:sz w:val="28"/>
          <w:szCs w:val="28"/>
        </w:rPr>
        <w:t> </w:t>
      </w:r>
    </w:p>
    <w:p w14:paraId="08DD2840" w14:textId="43BB84BD" w:rsidR="00CB3A7C" w:rsidRPr="003929D4" w:rsidRDefault="00CB3A7C" w:rsidP="00CB3A7C">
      <w:pPr>
        <w:keepLines w:val="0"/>
        <w:spacing w:before="0" w:after="0"/>
        <w:rPr>
          <w:rFonts w:asciiTheme="minorHAnsi" w:eastAsia="Times New Roman" w:hAnsiTheme="minorHAnsi" w:cstheme="minorHAnsi"/>
          <w:sz w:val="22"/>
          <w:szCs w:val="22"/>
        </w:rPr>
      </w:pPr>
      <w:r w:rsidRPr="00B5582D">
        <w:rPr>
          <w:rFonts w:asciiTheme="minorHAnsi" w:eastAsia="Times New Roman" w:hAnsiTheme="minorHAnsi" w:cstheme="minorHAnsi"/>
          <w:b/>
          <w:bCs/>
          <w:i/>
          <w:iCs/>
          <w:sz w:val="22"/>
          <w:szCs w:val="22"/>
        </w:rPr>
        <w:t xml:space="preserve">Note to media: </w:t>
      </w:r>
      <w:r w:rsidRPr="00B5582D">
        <w:rPr>
          <w:rFonts w:asciiTheme="minorHAnsi" w:eastAsia="Times New Roman" w:hAnsiTheme="minorHAnsi" w:cstheme="minorHAnsi"/>
          <w:i/>
          <w:iCs/>
          <w:sz w:val="22"/>
          <w:szCs w:val="22"/>
        </w:rPr>
        <w:t>To maintain the privacy and safety of attendees</w:t>
      </w:r>
      <w:r>
        <w:rPr>
          <w:rFonts w:asciiTheme="minorHAnsi" w:eastAsia="Times New Roman" w:hAnsiTheme="minorHAnsi" w:cstheme="minorHAnsi"/>
          <w:i/>
          <w:iCs/>
          <w:sz w:val="22"/>
          <w:szCs w:val="22"/>
        </w:rPr>
        <w:t xml:space="preserve"> at Information Hubs, as detailed below</w:t>
      </w:r>
      <w:r w:rsidRPr="00B5582D">
        <w:rPr>
          <w:rFonts w:asciiTheme="minorHAnsi" w:eastAsia="Times New Roman" w:hAnsiTheme="minorHAnsi" w:cstheme="minorHAnsi"/>
          <w:i/>
          <w:iCs/>
          <w:sz w:val="22"/>
          <w:szCs w:val="22"/>
        </w:rPr>
        <w:t xml:space="preserve">, media cannot visit </w:t>
      </w:r>
      <w:r>
        <w:rPr>
          <w:rFonts w:asciiTheme="minorHAnsi" w:eastAsia="Times New Roman" w:hAnsiTheme="minorHAnsi" w:cstheme="minorHAnsi"/>
          <w:i/>
          <w:iCs/>
          <w:sz w:val="22"/>
          <w:szCs w:val="22"/>
        </w:rPr>
        <w:t xml:space="preserve">the hubs </w:t>
      </w:r>
      <w:r w:rsidRPr="00B5582D">
        <w:rPr>
          <w:rFonts w:asciiTheme="minorHAnsi" w:eastAsia="Times New Roman" w:hAnsiTheme="minorHAnsi" w:cstheme="minorHAnsi"/>
          <w:i/>
          <w:iCs/>
          <w:sz w:val="22"/>
          <w:szCs w:val="22"/>
        </w:rPr>
        <w:t xml:space="preserve">in a reporting capacity. </w:t>
      </w:r>
      <w:r>
        <w:rPr>
          <w:rFonts w:asciiTheme="minorHAnsi" w:eastAsia="Times New Roman" w:hAnsiTheme="minorHAnsi" w:cstheme="minorHAnsi"/>
          <w:i/>
          <w:iCs/>
          <w:sz w:val="22"/>
          <w:szCs w:val="22"/>
        </w:rPr>
        <w:t xml:space="preserve">There is a contact name and number at the end of this media release for media wanting more details. </w:t>
      </w:r>
    </w:p>
    <w:p w14:paraId="19BD2911" w14:textId="77777777" w:rsidR="00CB3A7C" w:rsidRDefault="00CB3A7C" w:rsidP="001F441E">
      <w:pPr>
        <w:pStyle w:val="NormalWeb"/>
        <w:spacing w:before="0" w:after="0" w:line="324" w:lineRule="atLeast"/>
        <w:rPr>
          <w:rFonts w:asciiTheme="minorHAnsi" w:hAnsiTheme="minorHAnsi" w:cstheme="minorHAnsi"/>
          <w:sz w:val="22"/>
          <w:szCs w:val="22"/>
        </w:rPr>
      </w:pPr>
    </w:p>
    <w:p w14:paraId="5DF55675" w14:textId="1FF1C91D" w:rsidR="001F441E" w:rsidRPr="006C6173"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The Abuse in Care Royal Commission of Inquiry is heading north to </w:t>
      </w:r>
      <w:proofErr w:type="spellStart"/>
      <w:r w:rsidRPr="006C6173">
        <w:rPr>
          <w:rFonts w:asciiTheme="minorHAnsi" w:hAnsiTheme="minorHAnsi" w:cstheme="minorHAnsi"/>
          <w:sz w:val="22"/>
          <w:szCs w:val="22"/>
        </w:rPr>
        <w:t>Kaikohe</w:t>
      </w:r>
      <w:proofErr w:type="spellEnd"/>
      <w:r w:rsidRPr="006C6173">
        <w:rPr>
          <w:rFonts w:asciiTheme="minorHAnsi" w:hAnsiTheme="minorHAnsi" w:cstheme="minorHAnsi"/>
          <w:sz w:val="22"/>
          <w:szCs w:val="22"/>
        </w:rPr>
        <w:t> and Kaitaia from 24-27 May to talk with and listen to abuse survivors, their whānau, iwi and community organisations</w:t>
      </w:r>
      <w:r w:rsidR="004762D3">
        <w:rPr>
          <w:rFonts w:asciiTheme="minorHAnsi" w:hAnsiTheme="minorHAnsi" w:cstheme="minorHAnsi"/>
          <w:sz w:val="22"/>
          <w:szCs w:val="22"/>
        </w:rPr>
        <w:t xml:space="preserve"> about</w:t>
      </w:r>
      <w:r w:rsidR="00FE7E7B">
        <w:rPr>
          <w:rFonts w:asciiTheme="minorHAnsi" w:hAnsiTheme="minorHAnsi" w:cstheme="minorHAnsi"/>
          <w:sz w:val="22"/>
          <w:szCs w:val="22"/>
        </w:rPr>
        <w:t xml:space="preserve"> </w:t>
      </w:r>
      <w:r w:rsidR="00DA5B38">
        <w:rPr>
          <w:rFonts w:asciiTheme="minorHAnsi" w:hAnsiTheme="minorHAnsi" w:cstheme="minorHAnsi"/>
          <w:sz w:val="22"/>
          <w:szCs w:val="22"/>
        </w:rPr>
        <w:t>their experiences</w:t>
      </w:r>
      <w:r w:rsidR="00F15987">
        <w:rPr>
          <w:rFonts w:asciiTheme="minorHAnsi" w:hAnsiTheme="minorHAnsi" w:cstheme="minorHAnsi"/>
          <w:sz w:val="22"/>
          <w:szCs w:val="22"/>
        </w:rPr>
        <w:t xml:space="preserve"> of care by</w:t>
      </w:r>
      <w:r w:rsidR="002F1D6D">
        <w:rPr>
          <w:rFonts w:asciiTheme="minorHAnsi" w:hAnsiTheme="minorHAnsi" w:cstheme="minorHAnsi"/>
          <w:sz w:val="22"/>
          <w:szCs w:val="22"/>
        </w:rPr>
        <w:t xml:space="preserve"> </w:t>
      </w:r>
      <w:r w:rsidR="00FE02E3">
        <w:rPr>
          <w:rFonts w:asciiTheme="minorHAnsi" w:hAnsiTheme="minorHAnsi" w:cstheme="minorHAnsi"/>
          <w:sz w:val="22"/>
          <w:szCs w:val="22"/>
        </w:rPr>
        <w:t>S</w:t>
      </w:r>
      <w:r w:rsidR="00F15987">
        <w:rPr>
          <w:rFonts w:asciiTheme="minorHAnsi" w:hAnsiTheme="minorHAnsi" w:cstheme="minorHAnsi"/>
          <w:sz w:val="22"/>
          <w:szCs w:val="22"/>
        </w:rPr>
        <w:t xml:space="preserve">tate and </w:t>
      </w:r>
      <w:r w:rsidR="00BA4425">
        <w:rPr>
          <w:rFonts w:asciiTheme="minorHAnsi" w:hAnsiTheme="minorHAnsi" w:cstheme="minorHAnsi"/>
          <w:sz w:val="22"/>
          <w:szCs w:val="22"/>
        </w:rPr>
        <w:t>faith-based</w:t>
      </w:r>
      <w:r w:rsidR="00F15987">
        <w:rPr>
          <w:rFonts w:asciiTheme="minorHAnsi" w:hAnsiTheme="minorHAnsi" w:cstheme="minorHAnsi"/>
          <w:sz w:val="22"/>
          <w:szCs w:val="22"/>
        </w:rPr>
        <w:t xml:space="preserve"> institutions.</w:t>
      </w:r>
    </w:p>
    <w:p w14:paraId="2802C223" w14:textId="77777777" w:rsidR="001F441E" w:rsidRPr="006C6173"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 </w:t>
      </w:r>
    </w:p>
    <w:p w14:paraId="0CDE8751" w14:textId="21A99C50" w:rsidR="001F441E" w:rsidRPr="006C6173"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Four Commissioners will travel to Kaikohe and Kaitaia</w:t>
      </w:r>
      <w:r w:rsidR="00630002">
        <w:rPr>
          <w:rFonts w:asciiTheme="minorHAnsi" w:hAnsiTheme="minorHAnsi" w:cstheme="minorHAnsi"/>
          <w:sz w:val="22"/>
          <w:szCs w:val="22"/>
        </w:rPr>
        <w:t>.</w:t>
      </w:r>
      <w:r w:rsidRPr="006C6173">
        <w:rPr>
          <w:rFonts w:asciiTheme="minorHAnsi" w:hAnsiTheme="minorHAnsi" w:cstheme="minorHAnsi"/>
          <w:sz w:val="22"/>
          <w:szCs w:val="22"/>
        </w:rPr>
        <w:t> Coral Shaw (Chair), Julia Steenson, Dr Andrew Erueti and Ali’imuamua Sandra Alofivae. </w:t>
      </w:r>
    </w:p>
    <w:p w14:paraId="4FF9F6A8" w14:textId="77777777" w:rsidR="001F441E" w:rsidRPr="006C6173"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 </w:t>
      </w:r>
    </w:p>
    <w:p w14:paraId="437868C4" w14:textId="51442642" w:rsidR="001F441E"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“Abuse in State and faith-based care has been so widespread that every corner of Aotearoa has been impacted</w:t>
      </w:r>
      <w:r w:rsidR="006D7076">
        <w:rPr>
          <w:rFonts w:asciiTheme="minorHAnsi" w:hAnsiTheme="minorHAnsi" w:cstheme="minorHAnsi"/>
          <w:sz w:val="22"/>
          <w:szCs w:val="22"/>
        </w:rPr>
        <w:t xml:space="preserve"> and</w:t>
      </w:r>
      <w:r w:rsidR="009C6EA2">
        <w:rPr>
          <w:rFonts w:asciiTheme="minorHAnsi" w:hAnsiTheme="minorHAnsi" w:cstheme="minorHAnsi"/>
          <w:sz w:val="22"/>
          <w:szCs w:val="22"/>
        </w:rPr>
        <w:t xml:space="preserve"> the Commissioners</w:t>
      </w:r>
      <w:r w:rsidR="004710DC">
        <w:rPr>
          <w:rFonts w:asciiTheme="minorHAnsi" w:hAnsiTheme="minorHAnsi" w:cstheme="minorHAnsi"/>
          <w:sz w:val="22"/>
          <w:szCs w:val="22"/>
        </w:rPr>
        <w:t xml:space="preserve"> will be </w:t>
      </w:r>
      <w:r w:rsidR="00963458">
        <w:rPr>
          <w:rFonts w:asciiTheme="minorHAnsi" w:hAnsiTheme="minorHAnsi" w:cstheme="minorHAnsi"/>
          <w:sz w:val="22"/>
          <w:szCs w:val="22"/>
        </w:rPr>
        <w:t>visit</w:t>
      </w:r>
      <w:r w:rsidR="004710DC">
        <w:rPr>
          <w:rFonts w:asciiTheme="minorHAnsi" w:hAnsiTheme="minorHAnsi" w:cstheme="minorHAnsi"/>
          <w:sz w:val="22"/>
          <w:szCs w:val="22"/>
        </w:rPr>
        <w:t>ing</w:t>
      </w:r>
      <w:r w:rsidR="00B1715C">
        <w:rPr>
          <w:rFonts w:asciiTheme="minorHAnsi" w:hAnsiTheme="minorHAnsi" w:cstheme="minorHAnsi"/>
          <w:sz w:val="22"/>
          <w:szCs w:val="22"/>
        </w:rPr>
        <w:t xml:space="preserve"> a number of those</w:t>
      </w:r>
      <w:r w:rsidR="00963458">
        <w:rPr>
          <w:rFonts w:asciiTheme="minorHAnsi" w:hAnsiTheme="minorHAnsi" w:cstheme="minorHAnsi"/>
          <w:sz w:val="22"/>
          <w:szCs w:val="22"/>
        </w:rPr>
        <w:t xml:space="preserve"> corners</w:t>
      </w:r>
      <w:r w:rsidR="00FE02E3">
        <w:rPr>
          <w:rFonts w:asciiTheme="minorHAnsi" w:hAnsiTheme="minorHAnsi" w:cstheme="minorHAnsi"/>
          <w:sz w:val="22"/>
          <w:szCs w:val="22"/>
        </w:rPr>
        <w:t>,</w:t>
      </w:r>
      <w:r w:rsidRPr="006C6173">
        <w:rPr>
          <w:rFonts w:asciiTheme="minorHAnsi" w:hAnsiTheme="minorHAnsi" w:cstheme="minorHAnsi"/>
          <w:sz w:val="22"/>
          <w:szCs w:val="22"/>
        </w:rPr>
        <w:t>” said Chair Coral Shaw. </w:t>
      </w:r>
    </w:p>
    <w:p w14:paraId="7EABE53D" w14:textId="77777777" w:rsidR="00314910" w:rsidRPr="006C6173" w:rsidRDefault="00314910" w:rsidP="001F441E">
      <w:pPr>
        <w:pStyle w:val="NormalWeb"/>
        <w:spacing w:before="0" w:after="0" w:line="324" w:lineRule="atLeast"/>
        <w:rPr>
          <w:rFonts w:asciiTheme="minorHAnsi" w:hAnsiTheme="minorHAnsi" w:cstheme="minorHAnsi"/>
          <w:sz w:val="22"/>
          <w:szCs w:val="22"/>
        </w:rPr>
      </w:pPr>
    </w:p>
    <w:p w14:paraId="23865BF5" w14:textId="7715848B" w:rsidR="00314910" w:rsidRDefault="001F441E" w:rsidP="00893DE2">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 </w:t>
      </w:r>
      <w:r w:rsidR="00314910" w:rsidRPr="006C6173">
        <w:rPr>
          <w:rFonts w:asciiTheme="minorHAnsi" w:hAnsiTheme="minorHAnsi" w:cstheme="minorHAnsi"/>
          <w:sz w:val="22"/>
          <w:szCs w:val="22"/>
        </w:rPr>
        <w:t xml:space="preserve">“Our findings to date confirm Māori were overrepresented in abuse in care compared </w:t>
      </w:r>
      <w:r w:rsidR="00752D5A">
        <w:rPr>
          <w:rFonts w:asciiTheme="minorHAnsi" w:hAnsiTheme="minorHAnsi" w:cstheme="minorHAnsi"/>
          <w:sz w:val="22"/>
          <w:szCs w:val="22"/>
        </w:rPr>
        <w:t xml:space="preserve">with </w:t>
      </w:r>
      <w:r w:rsidR="00314910" w:rsidRPr="006C6173">
        <w:rPr>
          <w:rFonts w:asciiTheme="minorHAnsi" w:hAnsiTheme="minorHAnsi" w:cstheme="minorHAnsi"/>
          <w:sz w:val="22"/>
          <w:szCs w:val="22"/>
        </w:rPr>
        <w:t>other groups. The Inquiry is focussed on listening and learning from M</w:t>
      </w:r>
      <w:r w:rsidR="00E432B1">
        <w:rPr>
          <w:rFonts w:asciiTheme="minorHAnsi" w:hAnsiTheme="minorHAnsi" w:cstheme="minorHAnsi"/>
          <w:sz w:val="22"/>
          <w:szCs w:val="22"/>
        </w:rPr>
        <w:t>ā</w:t>
      </w:r>
      <w:r w:rsidR="00314910" w:rsidRPr="006C6173">
        <w:rPr>
          <w:rFonts w:asciiTheme="minorHAnsi" w:hAnsiTheme="minorHAnsi" w:cstheme="minorHAnsi"/>
          <w:sz w:val="22"/>
          <w:szCs w:val="22"/>
        </w:rPr>
        <w:t>ori communities directly</w:t>
      </w:r>
      <w:r w:rsidR="00BA4425">
        <w:rPr>
          <w:rFonts w:asciiTheme="minorHAnsi" w:hAnsiTheme="minorHAnsi" w:cstheme="minorHAnsi"/>
          <w:sz w:val="22"/>
          <w:szCs w:val="22"/>
        </w:rPr>
        <w:t>.</w:t>
      </w:r>
      <w:r w:rsidR="00314910" w:rsidRPr="006C6173">
        <w:rPr>
          <w:rFonts w:asciiTheme="minorHAnsi" w:hAnsiTheme="minorHAnsi" w:cstheme="minorHAnsi"/>
          <w:sz w:val="22"/>
          <w:szCs w:val="22"/>
        </w:rPr>
        <w:t>”</w:t>
      </w:r>
    </w:p>
    <w:p w14:paraId="7D5809F5" w14:textId="74829726" w:rsidR="001F441E" w:rsidRPr="006C6173" w:rsidRDefault="001F441E" w:rsidP="001F441E">
      <w:pPr>
        <w:pStyle w:val="NormalWeb"/>
        <w:spacing w:before="0" w:after="0" w:line="324" w:lineRule="atLeast"/>
        <w:rPr>
          <w:rFonts w:asciiTheme="minorHAnsi" w:hAnsiTheme="minorHAnsi" w:cstheme="minorHAnsi"/>
          <w:sz w:val="22"/>
          <w:szCs w:val="22"/>
        </w:rPr>
      </w:pPr>
    </w:p>
    <w:p w14:paraId="3582E547" w14:textId="27AB3C1D" w:rsidR="001F441E"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“It will be a privilege to visit Kaikohe and Kaitaia. We are looking forward to sharing our work and insights with survivors, their whānau, iwi and communities and to listen to their thoughts and accounts.”</w:t>
      </w:r>
    </w:p>
    <w:p w14:paraId="0C81C138" w14:textId="788D3854" w:rsidR="00350F3A" w:rsidRPr="006C6173" w:rsidRDefault="00350F3A" w:rsidP="00893DE2">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 xml:space="preserve"> </w:t>
      </w:r>
    </w:p>
    <w:p w14:paraId="72D82F13" w14:textId="77777777" w:rsidR="00BA4425" w:rsidRDefault="00E432B1" w:rsidP="00893DE2">
      <w:pPr>
        <w:pStyle w:val="NormalWeb"/>
        <w:spacing w:before="0" w:after="0" w:line="324" w:lineRule="atLeast"/>
        <w:rPr>
          <w:rFonts w:asciiTheme="minorHAnsi" w:hAnsiTheme="minorHAnsi" w:cstheme="minorHAnsi"/>
          <w:sz w:val="22"/>
          <w:szCs w:val="22"/>
        </w:rPr>
      </w:pPr>
      <w:r>
        <w:rPr>
          <w:rFonts w:asciiTheme="minorHAnsi" w:hAnsiTheme="minorHAnsi" w:cstheme="minorHAnsi"/>
          <w:sz w:val="22"/>
          <w:szCs w:val="22"/>
        </w:rPr>
        <w:t>“</w:t>
      </w:r>
      <w:r w:rsidR="00FC32B3" w:rsidRPr="006C6173">
        <w:rPr>
          <w:rFonts w:asciiTheme="minorHAnsi" w:hAnsiTheme="minorHAnsi" w:cstheme="minorHAnsi"/>
          <w:sz w:val="22"/>
          <w:szCs w:val="22"/>
        </w:rPr>
        <w:t>We thank iwi and community organisation leaders for welcoming us to their </w:t>
      </w:r>
      <w:proofErr w:type="spellStart"/>
      <w:r w:rsidR="00FC32B3" w:rsidRPr="006C6173">
        <w:rPr>
          <w:rFonts w:asciiTheme="minorHAnsi" w:hAnsiTheme="minorHAnsi" w:cstheme="minorHAnsi"/>
          <w:sz w:val="22"/>
          <w:szCs w:val="22"/>
        </w:rPr>
        <w:t>rohe</w:t>
      </w:r>
      <w:proofErr w:type="spellEnd"/>
      <w:r w:rsidR="00FC32B3" w:rsidRPr="006C6173">
        <w:rPr>
          <w:rFonts w:asciiTheme="minorHAnsi" w:hAnsiTheme="minorHAnsi" w:cstheme="minorHAnsi"/>
          <w:sz w:val="22"/>
          <w:szCs w:val="22"/>
        </w:rPr>
        <w:t>.</w:t>
      </w:r>
      <w:r w:rsidR="00BA4425">
        <w:rPr>
          <w:rFonts w:asciiTheme="minorHAnsi" w:hAnsiTheme="minorHAnsi" w:cstheme="minorHAnsi"/>
          <w:sz w:val="22"/>
          <w:szCs w:val="22"/>
        </w:rPr>
        <w:t>”</w:t>
      </w:r>
      <w:r w:rsidR="00FC32B3" w:rsidRPr="006C6173">
        <w:rPr>
          <w:rFonts w:asciiTheme="minorHAnsi" w:hAnsiTheme="minorHAnsi" w:cstheme="minorHAnsi"/>
          <w:sz w:val="22"/>
          <w:szCs w:val="22"/>
        </w:rPr>
        <w:t xml:space="preserve"> </w:t>
      </w:r>
    </w:p>
    <w:p w14:paraId="1F36D3A1" w14:textId="77777777" w:rsidR="00BA4425" w:rsidRDefault="00BA4425" w:rsidP="00893DE2">
      <w:pPr>
        <w:pStyle w:val="NormalWeb"/>
        <w:spacing w:before="0" w:after="0" w:line="324" w:lineRule="atLeast"/>
        <w:rPr>
          <w:rFonts w:asciiTheme="minorHAnsi" w:hAnsiTheme="minorHAnsi" w:cstheme="minorHAnsi"/>
          <w:sz w:val="22"/>
          <w:szCs w:val="22"/>
        </w:rPr>
      </w:pPr>
    </w:p>
    <w:p w14:paraId="37B09B3B" w14:textId="271082BD" w:rsidR="00FC32B3" w:rsidRPr="006C6173" w:rsidRDefault="00BA4425" w:rsidP="00893DE2">
      <w:pPr>
        <w:pStyle w:val="NormalWeb"/>
        <w:spacing w:before="0" w:after="0" w:line="324" w:lineRule="atLeast"/>
        <w:rPr>
          <w:rFonts w:asciiTheme="minorHAnsi" w:hAnsiTheme="minorHAnsi" w:cstheme="minorHAnsi"/>
          <w:sz w:val="22"/>
          <w:szCs w:val="22"/>
        </w:rPr>
      </w:pPr>
      <w:r>
        <w:rPr>
          <w:rFonts w:asciiTheme="minorHAnsi" w:hAnsiTheme="minorHAnsi" w:cstheme="minorHAnsi"/>
          <w:sz w:val="22"/>
          <w:szCs w:val="22"/>
        </w:rPr>
        <w:t>“</w:t>
      </w:r>
      <w:r w:rsidR="00FC32B3" w:rsidRPr="006C6173">
        <w:rPr>
          <w:rFonts w:asciiTheme="minorHAnsi" w:hAnsiTheme="minorHAnsi" w:cstheme="minorHAnsi"/>
          <w:sz w:val="22"/>
          <w:szCs w:val="22"/>
        </w:rPr>
        <w:t>It is a priority for us to ensure that our work contributes to the vision and aspirations of iwi and communit</w:t>
      </w:r>
      <w:r w:rsidR="00FE02E3">
        <w:rPr>
          <w:rFonts w:asciiTheme="minorHAnsi" w:hAnsiTheme="minorHAnsi" w:cstheme="minorHAnsi"/>
          <w:sz w:val="22"/>
          <w:szCs w:val="22"/>
        </w:rPr>
        <w:t>ies</w:t>
      </w:r>
      <w:r w:rsidR="00FC32B3" w:rsidRPr="006C6173">
        <w:rPr>
          <w:rFonts w:asciiTheme="minorHAnsi" w:hAnsiTheme="minorHAnsi" w:cstheme="minorHAnsi"/>
          <w:sz w:val="22"/>
          <w:szCs w:val="22"/>
        </w:rPr>
        <w:t> for how vulnerable people are cared for in the future. We want to hear from people about their own accounts, and the intergenerational and wider community impacts of abuse in care.” </w:t>
      </w:r>
    </w:p>
    <w:p w14:paraId="04144663" w14:textId="649CDF39" w:rsidR="00350F3A" w:rsidRDefault="00350F3A" w:rsidP="001F441E">
      <w:pPr>
        <w:pStyle w:val="NormalWeb"/>
        <w:spacing w:before="0" w:after="0" w:line="324" w:lineRule="atLeast"/>
        <w:rPr>
          <w:rFonts w:asciiTheme="minorHAnsi" w:hAnsiTheme="minorHAnsi" w:cstheme="minorHAnsi"/>
          <w:sz w:val="22"/>
          <w:szCs w:val="22"/>
        </w:rPr>
      </w:pPr>
    </w:p>
    <w:p w14:paraId="5DC501FE" w14:textId="59576D5E" w:rsidR="000E1CDC" w:rsidRDefault="000E1CDC" w:rsidP="00893DE2">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Commissioners will be meeting with iwi and community representatives. </w:t>
      </w:r>
    </w:p>
    <w:p w14:paraId="0A0B8F83" w14:textId="77777777" w:rsidR="00E432B1" w:rsidRPr="006C6173" w:rsidRDefault="00E432B1" w:rsidP="00893DE2">
      <w:pPr>
        <w:pStyle w:val="NormalWeb"/>
        <w:spacing w:before="0" w:after="0" w:line="324" w:lineRule="atLeast"/>
        <w:rPr>
          <w:rFonts w:asciiTheme="minorHAnsi" w:hAnsiTheme="minorHAnsi" w:cstheme="minorHAnsi"/>
          <w:sz w:val="22"/>
          <w:szCs w:val="22"/>
        </w:rPr>
      </w:pPr>
    </w:p>
    <w:p w14:paraId="52291BAC" w14:textId="798E0C63" w:rsidR="001F441E"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Survivors, whānau and members of the public can attend Abuse in Care Royal Commission Information Hubs to meet with staff members. </w:t>
      </w:r>
    </w:p>
    <w:p w14:paraId="597E322A" w14:textId="77777777" w:rsidR="00E432B1" w:rsidRPr="006C6173" w:rsidRDefault="00E432B1" w:rsidP="001F441E">
      <w:pPr>
        <w:pStyle w:val="NormalWeb"/>
        <w:spacing w:before="0" w:after="0" w:line="324" w:lineRule="atLeast"/>
        <w:rPr>
          <w:rFonts w:asciiTheme="minorHAnsi" w:hAnsiTheme="minorHAnsi" w:cstheme="minorHAnsi"/>
          <w:sz w:val="22"/>
          <w:szCs w:val="22"/>
        </w:rPr>
      </w:pPr>
    </w:p>
    <w:p w14:paraId="0E178488" w14:textId="4260AD46" w:rsidR="001F441E" w:rsidRPr="006C6173" w:rsidRDefault="001F441E" w:rsidP="001F441E">
      <w:pPr>
        <w:pStyle w:val="NormalWeb"/>
        <w:spacing w:before="0" w:after="0" w:line="324" w:lineRule="atLeast"/>
        <w:rPr>
          <w:rFonts w:asciiTheme="minorHAnsi" w:hAnsiTheme="minorHAnsi" w:cstheme="minorHAnsi"/>
          <w:sz w:val="22"/>
          <w:szCs w:val="22"/>
        </w:rPr>
      </w:pPr>
      <w:r w:rsidRPr="006C6173">
        <w:rPr>
          <w:rFonts w:asciiTheme="minorHAnsi" w:hAnsiTheme="minorHAnsi" w:cstheme="minorHAnsi"/>
          <w:sz w:val="22"/>
          <w:szCs w:val="22"/>
        </w:rPr>
        <w:t>“Together</w:t>
      </w:r>
      <w:r w:rsidR="00FE02E3">
        <w:rPr>
          <w:rFonts w:asciiTheme="minorHAnsi" w:hAnsiTheme="minorHAnsi" w:cstheme="minorHAnsi"/>
          <w:sz w:val="22"/>
          <w:szCs w:val="22"/>
        </w:rPr>
        <w:t>,</w:t>
      </w:r>
      <w:r w:rsidRPr="006C6173">
        <w:rPr>
          <w:rFonts w:asciiTheme="minorHAnsi" w:hAnsiTheme="minorHAnsi" w:cstheme="minorHAnsi"/>
          <w:sz w:val="22"/>
          <w:szCs w:val="22"/>
        </w:rPr>
        <w:t xml:space="preserve"> we can </w:t>
      </w:r>
      <w:r w:rsidR="00857183">
        <w:rPr>
          <w:rFonts w:asciiTheme="minorHAnsi" w:hAnsiTheme="minorHAnsi" w:cstheme="minorHAnsi"/>
          <w:sz w:val="22"/>
          <w:szCs w:val="22"/>
        </w:rPr>
        <w:t>deve</w:t>
      </w:r>
      <w:r w:rsidR="0077292B">
        <w:rPr>
          <w:rFonts w:asciiTheme="minorHAnsi" w:hAnsiTheme="minorHAnsi" w:cstheme="minorHAnsi"/>
          <w:sz w:val="22"/>
          <w:szCs w:val="22"/>
        </w:rPr>
        <w:t xml:space="preserve">lop recommendations to transform the way </w:t>
      </w:r>
      <w:r w:rsidR="00FE02E3">
        <w:rPr>
          <w:rFonts w:asciiTheme="minorHAnsi" w:hAnsiTheme="minorHAnsi" w:cstheme="minorHAnsi"/>
          <w:sz w:val="22"/>
          <w:szCs w:val="22"/>
        </w:rPr>
        <w:t xml:space="preserve">Aotearoa </w:t>
      </w:r>
      <w:r w:rsidR="008A3784">
        <w:rPr>
          <w:rFonts w:asciiTheme="minorHAnsi" w:hAnsiTheme="minorHAnsi" w:cstheme="minorHAnsi"/>
          <w:sz w:val="22"/>
          <w:szCs w:val="22"/>
        </w:rPr>
        <w:t>New Zealand</w:t>
      </w:r>
      <w:r w:rsidR="00FE02E3">
        <w:rPr>
          <w:rFonts w:asciiTheme="minorHAnsi" w:hAnsiTheme="minorHAnsi" w:cstheme="minorHAnsi"/>
          <w:sz w:val="22"/>
          <w:szCs w:val="22"/>
        </w:rPr>
        <w:t xml:space="preserve"> </w:t>
      </w:r>
      <w:r w:rsidR="00E432B1">
        <w:rPr>
          <w:rFonts w:asciiTheme="minorHAnsi" w:hAnsiTheme="minorHAnsi" w:cstheme="minorHAnsi"/>
          <w:sz w:val="22"/>
          <w:szCs w:val="22"/>
        </w:rPr>
        <w:t>c</w:t>
      </w:r>
      <w:r w:rsidR="008A3784">
        <w:rPr>
          <w:rFonts w:asciiTheme="minorHAnsi" w:hAnsiTheme="minorHAnsi" w:cstheme="minorHAnsi"/>
          <w:sz w:val="22"/>
          <w:szCs w:val="22"/>
        </w:rPr>
        <w:t>ares</w:t>
      </w:r>
      <w:r w:rsidR="00FE02E3">
        <w:rPr>
          <w:rFonts w:asciiTheme="minorHAnsi" w:hAnsiTheme="minorHAnsi" w:cstheme="minorHAnsi"/>
          <w:sz w:val="22"/>
          <w:szCs w:val="22"/>
        </w:rPr>
        <w:t>,</w:t>
      </w:r>
      <w:r w:rsidRPr="006C6173">
        <w:rPr>
          <w:rFonts w:asciiTheme="minorHAnsi" w:hAnsiTheme="minorHAnsi" w:cstheme="minorHAnsi"/>
          <w:sz w:val="22"/>
          <w:szCs w:val="22"/>
        </w:rPr>
        <w:t>” said Chair Shaw.</w:t>
      </w:r>
    </w:p>
    <w:p w14:paraId="3744103A" w14:textId="77777777" w:rsidR="001F441E" w:rsidRPr="003929D4" w:rsidRDefault="001F441E" w:rsidP="001F441E">
      <w:pPr>
        <w:keepLines w:val="0"/>
        <w:spacing w:before="0" w:after="0"/>
        <w:rPr>
          <w:rFonts w:asciiTheme="minorHAnsi" w:eastAsia="Times New Roman" w:hAnsiTheme="minorHAnsi" w:cstheme="minorHAnsi"/>
          <w:sz w:val="22"/>
          <w:szCs w:val="22"/>
        </w:rPr>
      </w:pPr>
    </w:p>
    <w:p w14:paraId="290DA61D" w14:textId="77777777" w:rsidR="001F441E" w:rsidRPr="00FE02E3" w:rsidRDefault="001F441E" w:rsidP="001F441E">
      <w:pPr>
        <w:keepLines w:val="0"/>
        <w:spacing w:before="0" w:after="0"/>
        <w:rPr>
          <w:rFonts w:asciiTheme="minorHAnsi" w:eastAsia="Times New Roman" w:hAnsiTheme="minorHAnsi" w:cstheme="minorHAnsi"/>
          <w:color w:val="3B5D1E" w:themeColor="accent4" w:themeShade="BF"/>
          <w:sz w:val="22"/>
          <w:szCs w:val="22"/>
        </w:rPr>
      </w:pPr>
      <w:r w:rsidRPr="00FE02E3">
        <w:rPr>
          <w:rFonts w:asciiTheme="minorHAnsi" w:eastAsia="Times New Roman" w:hAnsiTheme="minorHAnsi" w:cstheme="minorHAnsi"/>
          <w:b/>
          <w:bCs/>
          <w:color w:val="3B5D1E" w:themeColor="accent4" w:themeShade="BF"/>
          <w:sz w:val="28"/>
          <w:szCs w:val="28"/>
        </w:rPr>
        <w:t>Information hubs</w:t>
      </w:r>
    </w:p>
    <w:p w14:paraId="492F4B19" w14:textId="17C9855B" w:rsidR="001F441E" w:rsidRPr="003929D4" w:rsidRDefault="001F441E" w:rsidP="001F441E">
      <w:pPr>
        <w:keepLines w:val="0"/>
        <w:spacing w:before="0" w:after="0"/>
        <w:rPr>
          <w:rFonts w:asciiTheme="minorHAnsi" w:hAnsiTheme="minorHAnsi" w:cstheme="minorHAnsi"/>
          <w:sz w:val="22"/>
          <w:szCs w:val="22"/>
        </w:rPr>
      </w:pPr>
      <w:r w:rsidRPr="003929D4">
        <w:rPr>
          <w:rFonts w:asciiTheme="minorHAnsi" w:eastAsia="Times New Roman" w:hAnsiTheme="minorHAnsi" w:cstheme="minorHAnsi"/>
          <w:sz w:val="22"/>
          <w:szCs w:val="22"/>
        </w:rPr>
        <w:br/>
        <w:t xml:space="preserve">Each location will have an </w:t>
      </w:r>
      <w:r w:rsidRPr="003929D4">
        <w:rPr>
          <w:rFonts w:asciiTheme="minorHAnsi" w:hAnsiTheme="minorHAnsi" w:cstheme="minorHAnsi"/>
          <w:sz w:val="22"/>
          <w:szCs w:val="22"/>
        </w:rPr>
        <w:t xml:space="preserve">Information Hub as a drop-in centre for survivors, their whānau and wider </w:t>
      </w:r>
      <w:r w:rsidRPr="003929D4">
        <w:rPr>
          <w:rFonts w:asciiTheme="minorHAnsi" w:hAnsiTheme="minorHAnsi" w:cstheme="minorHAnsi"/>
          <w:sz w:val="22"/>
          <w:szCs w:val="22"/>
        </w:rPr>
        <w:lastRenderedPageBreak/>
        <w:t>hapōri.</w:t>
      </w:r>
      <w:r w:rsidRPr="003929D4">
        <w:rPr>
          <w:rFonts w:asciiTheme="minorHAnsi" w:hAnsiTheme="minorHAnsi" w:cstheme="minorHAnsi"/>
          <w:sz w:val="22"/>
          <w:szCs w:val="22"/>
        </w:rPr>
        <w:br/>
      </w:r>
    </w:p>
    <w:p w14:paraId="3660E99B" w14:textId="77777777" w:rsidR="001F441E" w:rsidRPr="003929D4" w:rsidRDefault="001F441E" w:rsidP="001F441E">
      <w:pPr>
        <w:rPr>
          <w:rFonts w:asciiTheme="minorHAnsi" w:hAnsiTheme="minorHAnsi" w:cstheme="minorHAnsi"/>
          <w:sz w:val="22"/>
          <w:szCs w:val="22"/>
        </w:rPr>
      </w:pPr>
      <w:r w:rsidRPr="003929D4">
        <w:rPr>
          <w:rFonts w:asciiTheme="minorHAnsi" w:hAnsiTheme="minorHAnsi" w:cstheme="minorHAnsi"/>
          <w:sz w:val="22"/>
          <w:szCs w:val="22"/>
        </w:rPr>
        <w:t xml:space="preserve">Please visit us if you’re in the Kaikohe or Kaitaia regions. </w:t>
      </w:r>
    </w:p>
    <w:p w14:paraId="3EEEABE3" w14:textId="77777777" w:rsidR="001F441E" w:rsidRPr="003929D4" w:rsidRDefault="001F441E" w:rsidP="001F441E">
      <w:pPr>
        <w:rPr>
          <w:rFonts w:asciiTheme="minorHAnsi" w:hAnsiTheme="minorHAnsi" w:cstheme="minorHAnsi"/>
          <w:sz w:val="22"/>
          <w:szCs w:val="22"/>
        </w:rPr>
      </w:pPr>
      <w:r w:rsidRPr="003929D4">
        <w:rPr>
          <w:rFonts w:asciiTheme="minorHAnsi" w:hAnsiTheme="minorHAnsi" w:cstheme="minorHAnsi"/>
          <w:sz w:val="22"/>
          <w:szCs w:val="22"/>
        </w:rPr>
        <w:t xml:space="preserve">Members of the public are welcome to attend to learn more about the Royal Commission’s work.  </w:t>
      </w:r>
    </w:p>
    <w:p w14:paraId="6544EF5E" w14:textId="77777777" w:rsidR="001F441E" w:rsidRPr="003929D4" w:rsidRDefault="001F441E" w:rsidP="001F441E">
      <w:pPr>
        <w:rPr>
          <w:rFonts w:asciiTheme="minorHAnsi" w:hAnsiTheme="minorHAnsi" w:cstheme="minorHAnsi"/>
          <w:sz w:val="22"/>
          <w:szCs w:val="22"/>
        </w:rPr>
      </w:pPr>
      <w:r w:rsidRPr="003929D4">
        <w:rPr>
          <w:rFonts w:asciiTheme="minorHAnsi" w:hAnsiTheme="minorHAnsi" w:cstheme="minorHAnsi"/>
          <w:sz w:val="22"/>
          <w:szCs w:val="22"/>
        </w:rPr>
        <w:t xml:space="preserve">There will be staff who can answer questions, provide information and manaakitanga.  </w:t>
      </w:r>
    </w:p>
    <w:p w14:paraId="209FC311" w14:textId="77777777" w:rsidR="001F441E" w:rsidRPr="003929D4" w:rsidRDefault="001F441E" w:rsidP="001F441E">
      <w:pPr>
        <w:rPr>
          <w:rFonts w:asciiTheme="minorHAnsi" w:hAnsiTheme="minorHAnsi" w:cstheme="minorHAnsi"/>
          <w:sz w:val="22"/>
          <w:szCs w:val="22"/>
        </w:rPr>
      </w:pPr>
      <w:r w:rsidRPr="003929D4">
        <w:rPr>
          <w:rFonts w:asciiTheme="minorHAnsi" w:hAnsiTheme="minorHAnsi" w:cstheme="minorHAnsi"/>
          <w:sz w:val="22"/>
          <w:szCs w:val="22"/>
        </w:rPr>
        <w:t xml:space="preserve">Survivors or family members may wish to discuss how they can have input into the Royal Commission’s work. Our staff can explain how they can do that. </w:t>
      </w:r>
    </w:p>
    <w:p w14:paraId="7C74F61A" w14:textId="64FB18A0" w:rsidR="00E432B1" w:rsidRDefault="001F441E" w:rsidP="00B5582D">
      <w:pPr>
        <w:pStyle w:val="NormalWeb"/>
        <w:spacing w:before="0" w:after="0"/>
        <w:ind w:left="720"/>
        <w:rPr>
          <w:rFonts w:asciiTheme="minorHAnsi" w:eastAsia="Times New Roman" w:hAnsiTheme="minorHAnsi" w:cstheme="minorHAnsi"/>
          <w:b/>
          <w:bCs/>
          <w:sz w:val="22"/>
          <w:szCs w:val="22"/>
        </w:rPr>
      </w:pPr>
      <w:r w:rsidRPr="003929D4">
        <w:rPr>
          <w:rFonts w:asciiTheme="minorHAnsi" w:eastAsia="Times New Roman" w:hAnsiTheme="minorHAnsi" w:cstheme="minorHAnsi"/>
          <w:b/>
          <w:bCs/>
          <w:sz w:val="22"/>
          <w:szCs w:val="22"/>
        </w:rPr>
        <w:br/>
      </w:r>
      <w:proofErr w:type="spellStart"/>
      <w:r w:rsidRPr="00FE02E3">
        <w:rPr>
          <w:rFonts w:asciiTheme="minorHAnsi" w:eastAsia="Times New Roman" w:hAnsiTheme="minorHAnsi" w:cstheme="minorHAnsi"/>
          <w:b/>
          <w:bCs/>
          <w:color w:val="3B5D1E" w:themeColor="accent4" w:themeShade="BF"/>
          <w:sz w:val="22"/>
          <w:szCs w:val="22"/>
        </w:rPr>
        <w:t>Kaikohe</w:t>
      </w:r>
      <w:proofErr w:type="spellEnd"/>
      <w:r w:rsidRPr="00FE02E3">
        <w:rPr>
          <w:rFonts w:asciiTheme="minorHAnsi" w:eastAsia="Times New Roman" w:hAnsiTheme="minorHAnsi" w:cstheme="minorHAnsi"/>
          <w:b/>
          <w:bCs/>
          <w:color w:val="3B5D1E" w:themeColor="accent4" w:themeShade="BF"/>
          <w:sz w:val="22"/>
          <w:szCs w:val="22"/>
        </w:rPr>
        <w:t xml:space="preserve"> – Te </w:t>
      </w:r>
      <w:proofErr w:type="spellStart"/>
      <w:r w:rsidRPr="00FE02E3">
        <w:rPr>
          <w:rFonts w:asciiTheme="minorHAnsi" w:eastAsia="Times New Roman" w:hAnsiTheme="minorHAnsi" w:cstheme="minorHAnsi"/>
          <w:b/>
          <w:bCs/>
          <w:color w:val="3B5D1E" w:themeColor="accent4" w:themeShade="BF"/>
          <w:sz w:val="22"/>
          <w:szCs w:val="22"/>
        </w:rPr>
        <w:t>Pū</w:t>
      </w:r>
      <w:proofErr w:type="spellEnd"/>
      <w:r w:rsidRPr="00FE02E3">
        <w:rPr>
          <w:rFonts w:asciiTheme="minorHAnsi" w:eastAsia="Times New Roman" w:hAnsiTheme="minorHAnsi" w:cstheme="minorHAnsi"/>
          <w:b/>
          <w:bCs/>
          <w:color w:val="3B5D1E" w:themeColor="accent4" w:themeShade="BF"/>
          <w:sz w:val="22"/>
          <w:szCs w:val="22"/>
        </w:rPr>
        <w:t xml:space="preserve"> o </w:t>
      </w:r>
      <w:proofErr w:type="spellStart"/>
      <w:r w:rsidRPr="00FE02E3">
        <w:rPr>
          <w:rFonts w:asciiTheme="minorHAnsi" w:eastAsia="Times New Roman" w:hAnsiTheme="minorHAnsi" w:cstheme="minorHAnsi"/>
          <w:b/>
          <w:bCs/>
          <w:color w:val="3B5D1E" w:themeColor="accent4" w:themeShade="BF"/>
          <w:sz w:val="22"/>
          <w:szCs w:val="22"/>
        </w:rPr>
        <w:t>te</w:t>
      </w:r>
      <w:proofErr w:type="spellEnd"/>
      <w:r w:rsidRPr="00FE02E3">
        <w:rPr>
          <w:rFonts w:asciiTheme="minorHAnsi" w:eastAsia="Times New Roman" w:hAnsiTheme="minorHAnsi" w:cstheme="minorHAnsi"/>
          <w:b/>
          <w:bCs/>
          <w:color w:val="3B5D1E" w:themeColor="accent4" w:themeShade="BF"/>
          <w:sz w:val="22"/>
          <w:szCs w:val="22"/>
        </w:rPr>
        <w:t xml:space="preserve"> </w:t>
      </w:r>
      <w:proofErr w:type="spellStart"/>
      <w:r w:rsidRPr="00FE02E3">
        <w:rPr>
          <w:rFonts w:asciiTheme="minorHAnsi" w:eastAsia="Times New Roman" w:hAnsiTheme="minorHAnsi" w:cstheme="minorHAnsi"/>
          <w:b/>
          <w:bCs/>
          <w:color w:val="3B5D1E" w:themeColor="accent4" w:themeShade="BF"/>
          <w:sz w:val="22"/>
          <w:szCs w:val="22"/>
        </w:rPr>
        <w:t>Whek</w:t>
      </w:r>
      <w:r w:rsidR="00FE02E3">
        <w:rPr>
          <w:rFonts w:asciiTheme="minorHAnsi" w:eastAsia="Times New Roman" w:hAnsiTheme="minorHAnsi" w:cstheme="minorHAnsi"/>
          <w:b/>
          <w:bCs/>
          <w:color w:val="3B5D1E" w:themeColor="accent4" w:themeShade="BF"/>
          <w:sz w:val="22"/>
          <w:szCs w:val="22"/>
        </w:rPr>
        <w:t>e</w:t>
      </w:r>
      <w:proofErr w:type="spellEnd"/>
    </w:p>
    <w:p w14:paraId="6C4ED88E" w14:textId="77777777" w:rsidR="00E432B1" w:rsidRPr="00B5582D" w:rsidRDefault="00E432B1" w:rsidP="00B5582D">
      <w:pPr>
        <w:pStyle w:val="ListParagraph"/>
        <w:keepLines w:val="0"/>
        <w:numPr>
          <w:ilvl w:val="0"/>
          <w:numId w:val="0"/>
        </w:numPr>
        <w:spacing w:before="0" w:after="0"/>
        <w:ind w:left="720"/>
        <w:rPr>
          <w:rFonts w:asciiTheme="minorHAnsi" w:eastAsia="Times New Roman" w:hAnsiTheme="minorHAnsi" w:cstheme="minorHAnsi"/>
          <w:sz w:val="22"/>
          <w:szCs w:val="22"/>
        </w:rPr>
      </w:pPr>
      <w:r w:rsidRPr="00B5582D">
        <w:rPr>
          <w:rFonts w:asciiTheme="minorHAnsi" w:eastAsia="Times New Roman" w:hAnsiTheme="minorHAnsi" w:cstheme="minorHAnsi"/>
          <w:sz w:val="22"/>
          <w:szCs w:val="22"/>
        </w:rPr>
        <w:t xml:space="preserve">A Royal Commission Information Hub will be held at </w:t>
      </w:r>
      <w:proofErr w:type="spellStart"/>
      <w:r w:rsidRPr="00B5582D">
        <w:rPr>
          <w:rFonts w:asciiTheme="minorHAnsi" w:eastAsia="Times New Roman" w:hAnsiTheme="minorHAnsi" w:cstheme="minorHAnsi"/>
          <w:sz w:val="22"/>
          <w:szCs w:val="22"/>
          <w:u w:val="single"/>
        </w:rPr>
        <w:t>Ngāpuhi</w:t>
      </w:r>
      <w:proofErr w:type="spellEnd"/>
      <w:r w:rsidRPr="00B5582D">
        <w:rPr>
          <w:rFonts w:asciiTheme="minorHAnsi" w:eastAsia="Times New Roman" w:hAnsiTheme="minorHAnsi" w:cstheme="minorHAnsi"/>
          <w:sz w:val="22"/>
          <w:szCs w:val="22"/>
          <w:u w:val="single"/>
        </w:rPr>
        <w:t xml:space="preserve"> Iwi Social Services, 12 Marino Place, </w:t>
      </w:r>
      <w:proofErr w:type="spellStart"/>
      <w:r w:rsidRPr="00B5582D">
        <w:rPr>
          <w:rFonts w:asciiTheme="minorHAnsi" w:eastAsia="Times New Roman" w:hAnsiTheme="minorHAnsi" w:cstheme="minorHAnsi"/>
          <w:sz w:val="22"/>
          <w:szCs w:val="22"/>
          <w:u w:val="single"/>
        </w:rPr>
        <w:t>Kaikohe</w:t>
      </w:r>
      <w:proofErr w:type="spellEnd"/>
      <w:r w:rsidRPr="00B5582D">
        <w:rPr>
          <w:rFonts w:asciiTheme="minorHAnsi" w:eastAsia="Times New Roman" w:hAnsiTheme="minorHAnsi" w:cstheme="minorHAnsi"/>
          <w:sz w:val="22"/>
          <w:szCs w:val="22"/>
          <w:u w:val="single"/>
        </w:rPr>
        <w:t xml:space="preserve"> </w:t>
      </w:r>
      <w:r w:rsidRPr="00B5582D">
        <w:rPr>
          <w:rFonts w:asciiTheme="minorHAnsi" w:eastAsia="Times New Roman" w:hAnsiTheme="minorHAnsi" w:cstheme="minorHAnsi"/>
          <w:sz w:val="22"/>
          <w:szCs w:val="22"/>
        </w:rPr>
        <w:t xml:space="preserve">for survivors, their whānau or members of the public to visit. </w:t>
      </w:r>
    </w:p>
    <w:p w14:paraId="5F7502BE" w14:textId="0FECAA03" w:rsidR="001F441E" w:rsidRPr="003929D4" w:rsidRDefault="001F441E" w:rsidP="00B5582D">
      <w:pPr>
        <w:pStyle w:val="NormalWeb"/>
        <w:spacing w:before="0" w:after="0"/>
        <w:ind w:left="153" w:firstLine="567"/>
        <w:rPr>
          <w:rFonts w:asciiTheme="minorHAnsi" w:eastAsia="Times New Roman" w:hAnsiTheme="minorHAnsi" w:cstheme="minorHAnsi"/>
          <w:b/>
          <w:bCs/>
          <w:sz w:val="22"/>
          <w:szCs w:val="22"/>
        </w:rPr>
      </w:pPr>
      <w:r w:rsidRPr="003929D4">
        <w:rPr>
          <w:rFonts w:asciiTheme="minorHAnsi" w:eastAsia="Times New Roman" w:hAnsiTheme="minorHAnsi" w:cstheme="minorHAnsi"/>
          <w:b/>
          <w:bCs/>
          <w:sz w:val="22"/>
          <w:szCs w:val="22"/>
        </w:rPr>
        <w:t>1-5pm, Tuesday 24 May</w:t>
      </w:r>
    </w:p>
    <w:p w14:paraId="26F7219F" w14:textId="77777777" w:rsidR="001F441E" w:rsidRPr="003929D4" w:rsidRDefault="001F441E" w:rsidP="00B5582D">
      <w:pPr>
        <w:pStyle w:val="NormalWeb"/>
        <w:spacing w:before="0" w:after="0"/>
        <w:ind w:left="153" w:firstLine="567"/>
        <w:rPr>
          <w:rFonts w:asciiTheme="minorHAnsi" w:hAnsiTheme="minorHAnsi" w:cstheme="minorHAnsi"/>
          <w:sz w:val="22"/>
          <w:szCs w:val="22"/>
        </w:rPr>
      </w:pPr>
      <w:r>
        <w:rPr>
          <w:rFonts w:asciiTheme="minorHAnsi" w:eastAsia="Times New Roman" w:hAnsiTheme="minorHAnsi" w:cstheme="minorHAnsi"/>
          <w:b/>
          <w:bCs/>
          <w:sz w:val="22"/>
          <w:szCs w:val="22"/>
        </w:rPr>
        <w:t>10am – 3pm</w:t>
      </w:r>
      <w:r w:rsidRPr="003929D4">
        <w:rPr>
          <w:rFonts w:asciiTheme="minorHAnsi" w:eastAsia="Times New Roman" w:hAnsiTheme="minorHAnsi" w:cstheme="minorHAnsi"/>
          <w:b/>
          <w:bCs/>
          <w:sz w:val="22"/>
          <w:szCs w:val="22"/>
        </w:rPr>
        <w:t>, Wednesday 25 May</w:t>
      </w:r>
    </w:p>
    <w:p w14:paraId="44618314" w14:textId="77777777" w:rsidR="001F441E" w:rsidRPr="003929D4" w:rsidRDefault="001F441E" w:rsidP="001F441E">
      <w:pPr>
        <w:keepLines w:val="0"/>
        <w:spacing w:before="0" w:after="0"/>
        <w:rPr>
          <w:rFonts w:asciiTheme="minorHAnsi" w:eastAsia="Times New Roman" w:hAnsiTheme="minorHAnsi" w:cstheme="minorHAnsi"/>
          <w:sz w:val="22"/>
          <w:szCs w:val="22"/>
        </w:rPr>
      </w:pPr>
    </w:p>
    <w:p w14:paraId="6BEE6277" w14:textId="31C93051" w:rsidR="001F441E" w:rsidRPr="00FE02E3" w:rsidRDefault="001F441E" w:rsidP="00B5582D">
      <w:pPr>
        <w:keepLines w:val="0"/>
        <w:spacing w:before="0" w:after="0"/>
        <w:ind w:left="153" w:firstLine="567"/>
        <w:rPr>
          <w:rFonts w:asciiTheme="minorHAnsi" w:eastAsia="Times New Roman" w:hAnsiTheme="minorHAnsi" w:cstheme="minorHAnsi"/>
          <w:b/>
          <w:bCs/>
          <w:color w:val="3B5D1E" w:themeColor="accent4" w:themeShade="BF"/>
          <w:sz w:val="22"/>
          <w:szCs w:val="22"/>
        </w:rPr>
      </w:pPr>
      <w:r w:rsidRPr="00FE02E3">
        <w:rPr>
          <w:rFonts w:asciiTheme="minorHAnsi" w:eastAsia="Times New Roman" w:hAnsiTheme="minorHAnsi" w:cstheme="minorHAnsi"/>
          <w:b/>
          <w:bCs/>
          <w:color w:val="3B5D1E" w:themeColor="accent4" w:themeShade="BF"/>
          <w:sz w:val="22"/>
          <w:szCs w:val="22"/>
        </w:rPr>
        <w:t xml:space="preserve">Kaitaia </w:t>
      </w:r>
      <w:r w:rsidR="00E432B1" w:rsidRPr="00FE02E3">
        <w:rPr>
          <w:rFonts w:asciiTheme="minorHAnsi" w:eastAsia="Times New Roman" w:hAnsiTheme="minorHAnsi" w:cstheme="minorHAnsi"/>
          <w:b/>
          <w:bCs/>
          <w:color w:val="3B5D1E" w:themeColor="accent4" w:themeShade="BF"/>
          <w:sz w:val="22"/>
          <w:szCs w:val="22"/>
        </w:rPr>
        <w:t>–</w:t>
      </w:r>
      <w:r w:rsidRPr="00FE02E3">
        <w:rPr>
          <w:rFonts w:asciiTheme="minorHAnsi" w:eastAsia="Times New Roman" w:hAnsiTheme="minorHAnsi" w:cstheme="minorHAnsi"/>
          <w:b/>
          <w:bCs/>
          <w:color w:val="3B5D1E" w:themeColor="accent4" w:themeShade="BF"/>
          <w:sz w:val="22"/>
          <w:szCs w:val="22"/>
        </w:rPr>
        <w:t xml:space="preserve"> </w:t>
      </w:r>
      <w:proofErr w:type="spellStart"/>
      <w:r w:rsidRPr="00FE02E3">
        <w:rPr>
          <w:rFonts w:asciiTheme="minorHAnsi" w:eastAsia="Times New Roman" w:hAnsiTheme="minorHAnsi" w:cstheme="minorHAnsi"/>
          <w:b/>
          <w:bCs/>
          <w:color w:val="3B5D1E" w:themeColor="accent4" w:themeShade="BF"/>
          <w:sz w:val="22"/>
          <w:szCs w:val="22"/>
        </w:rPr>
        <w:t>Muriwhenua</w:t>
      </w:r>
      <w:proofErr w:type="spellEnd"/>
    </w:p>
    <w:p w14:paraId="79362063" w14:textId="77777777" w:rsidR="00E432B1" w:rsidRPr="003929D4" w:rsidRDefault="00E432B1" w:rsidP="00B5582D">
      <w:pPr>
        <w:keepLines w:val="0"/>
        <w:spacing w:before="0" w:after="0"/>
        <w:ind w:left="720"/>
        <w:rPr>
          <w:rFonts w:asciiTheme="minorHAnsi" w:eastAsia="Times New Roman" w:hAnsiTheme="minorHAnsi" w:cstheme="minorHAnsi"/>
          <w:sz w:val="22"/>
          <w:szCs w:val="22"/>
        </w:rPr>
      </w:pPr>
      <w:r w:rsidRPr="003929D4">
        <w:rPr>
          <w:rFonts w:asciiTheme="minorHAnsi" w:eastAsia="Times New Roman" w:hAnsiTheme="minorHAnsi" w:cstheme="minorHAnsi"/>
          <w:sz w:val="22"/>
          <w:szCs w:val="22"/>
        </w:rPr>
        <w:t xml:space="preserve">A Royal Commission Information Hub will be held in the </w:t>
      </w:r>
      <w:r w:rsidRPr="003929D4">
        <w:rPr>
          <w:rFonts w:asciiTheme="minorHAnsi" w:eastAsia="Times New Roman" w:hAnsiTheme="minorHAnsi" w:cstheme="minorHAnsi"/>
          <w:sz w:val="22"/>
          <w:szCs w:val="22"/>
          <w:u w:val="single"/>
        </w:rPr>
        <w:t>Te Ahu Community Centre, Kaitaia</w:t>
      </w:r>
      <w:r w:rsidRPr="003929D4">
        <w:rPr>
          <w:rFonts w:asciiTheme="minorHAnsi" w:eastAsia="Times New Roman" w:hAnsiTheme="minorHAnsi" w:cstheme="minorHAnsi"/>
          <w:sz w:val="22"/>
          <w:szCs w:val="22"/>
        </w:rPr>
        <w:t xml:space="preserve">, for survivors, their whānau or members of the public to visit. </w:t>
      </w:r>
    </w:p>
    <w:p w14:paraId="33446505" w14:textId="77777777" w:rsidR="001F441E" w:rsidRPr="003929D4" w:rsidRDefault="001F441E" w:rsidP="00B5582D">
      <w:pPr>
        <w:keepLines w:val="0"/>
        <w:spacing w:before="0" w:after="0"/>
        <w:ind w:left="153" w:firstLine="567"/>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1pm</w:t>
      </w:r>
      <w:r w:rsidRPr="003929D4">
        <w:rPr>
          <w:rFonts w:asciiTheme="minorHAnsi" w:eastAsia="Times New Roman" w:hAnsiTheme="minorHAnsi" w:cstheme="minorHAnsi"/>
          <w:b/>
          <w:bCs/>
          <w:sz w:val="22"/>
          <w:szCs w:val="22"/>
        </w:rPr>
        <w:t>-5pm, Thursday 26 May</w:t>
      </w:r>
    </w:p>
    <w:p w14:paraId="61E438F8" w14:textId="286AF5B1" w:rsidR="001F441E" w:rsidRDefault="001F441E" w:rsidP="00B5582D">
      <w:pPr>
        <w:keepLines w:val="0"/>
        <w:spacing w:before="0" w:after="0"/>
        <w:ind w:left="153" w:firstLine="567"/>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10am-2</w:t>
      </w:r>
      <w:r w:rsidRPr="003929D4">
        <w:rPr>
          <w:rFonts w:asciiTheme="minorHAnsi" w:eastAsia="Times New Roman" w:hAnsiTheme="minorHAnsi" w:cstheme="minorHAnsi"/>
          <w:b/>
          <w:bCs/>
          <w:sz w:val="22"/>
          <w:szCs w:val="22"/>
        </w:rPr>
        <w:t xml:space="preserve">pm, Friday 27 May </w:t>
      </w:r>
    </w:p>
    <w:p w14:paraId="2A60481E" w14:textId="4ABB5EF2" w:rsidR="00FE02E3" w:rsidRDefault="00FE02E3" w:rsidP="001F441E">
      <w:pPr>
        <w:keepLines w:val="0"/>
        <w:spacing w:before="0" w:after="0"/>
        <w:rPr>
          <w:rFonts w:asciiTheme="minorHAnsi" w:eastAsia="Times New Roman" w:hAnsiTheme="minorHAnsi" w:cstheme="minorHAnsi"/>
          <w:b/>
          <w:bCs/>
          <w:sz w:val="22"/>
          <w:szCs w:val="22"/>
        </w:rPr>
      </w:pPr>
    </w:p>
    <w:p w14:paraId="2E052DBE" w14:textId="7C0E4B0B" w:rsidR="006D7EE8" w:rsidRPr="003929D4" w:rsidRDefault="006D7EE8" w:rsidP="006D7EE8">
      <w:pPr>
        <w:keepLines w:val="0"/>
        <w:spacing w:before="0" w:after="0"/>
        <w:rPr>
          <w:rFonts w:asciiTheme="minorHAnsi" w:hAnsiTheme="minorHAnsi" w:cstheme="minorHAnsi"/>
          <w:sz w:val="22"/>
          <w:szCs w:val="22"/>
        </w:rPr>
      </w:pPr>
      <w:r w:rsidRPr="003929D4">
        <w:rPr>
          <w:rFonts w:asciiTheme="minorHAnsi" w:hAnsiTheme="minorHAnsi" w:cstheme="minorHAnsi"/>
          <w:sz w:val="22"/>
          <w:szCs w:val="22"/>
        </w:rPr>
        <w:t xml:space="preserve">Survivors and whānau </w:t>
      </w:r>
      <w:r>
        <w:rPr>
          <w:rFonts w:asciiTheme="minorHAnsi" w:hAnsiTheme="minorHAnsi" w:cstheme="minorHAnsi"/>
          <w:sz w:val="22"/>
          <w:szCs w:val="22"/>
        </w:rPr>
        <w:t xml:space="preserve">wanting more information can </w:t>
      </w:r>
      <w:r w:rsidRPr="003929D4">
        <w:rPr>
          <w:rFonts w:asciiTheme="minorHAnsi" w:hAnsiTheme="minorHAnsi" w:cstheme="minorHAnsi"/>
          <w:sz w:val="22"/>
          <w:szCs w:val="22"/>
        </w:rPr>
        <w:t xml:space="preserve">email us </w:t>
      </w:r>
      <w:hyperlink r:id="rId11" w:history="1">
        <w:r w:rsidRPr="003929D4">
          <w:rPr>
            <w:rStyle w:val="Hyperlink"/>
            <w:rFonts w:asciiTheme="minorHAnsi" w:hAnsiTheme="minorHAnsi" w:cstheme="minorHAnsi"/>
            <w:sz w:val="22"/>
            <w:szCs w:val="22"/>
          </w:rPr>
          <w:t>contact@abuseincare.org.nz</w:t>
        </w:r>
      </w:hyperlink>
      <w:r w:rsidRPr="003929D4">
        <w:rPr>
          <w:rFonts w:asciiTheme="minorHAnsi" w:hAnsiTheme="minorHAnsi" w:cstheme="minorHAnsi"/>
          <w:sz w:val="22"/>
          <w:szCs w:val="22"/>
        </w:rPr>
        <w:t xml:space="preserve"> or phone 0800 222 727</w:t>
      </w:r>
      <w:r>
        <w:rPr>
          <w:rFonts w:asciiTheme="minorHAnsi" w:hAnsiTheme="minorHAnsi" w:cstheme="minorHAnsi"/>
          <w:sz w:val="22"/>
          <w:szCs w:val="22"/>
        </w:rPr>
        <w:t xml:space="preserve">. </w:t>
      </w:r>
    </w:p>
    <w:p w14:paraId="32784EC6" w14:textId="77777777" w:rsidR="001F441E" w:rsidRPr="003929D4" w:rsidRDefault="001F441E" w:rsidP="001F441E">
      <w:pPr>
        <w:keepLines w:val="0"/>
        <w:spacing w:before="0" w:after="0"/>
        <w:rPr>
          <w:rFonts w:asciiTheme="minorHAnsi" w:hAnsiTheme="minorHAnsi" w:cstheme="minorHAnsi"/>
          <w:b/>
          <w:bCs/>
          <w:sz w:val="22"/>
          <w:szCs w:val="22"/>
        </w:rPr>
      </w:pPr>
      <w:r w:rsidRPr="003929D4">
        <w:rPr>
          <w:rFonts w:asciiTheme="minorHAnsi" w:eastAsia="Times New Roman" w:hAnsiTheme="minorHAnsi" w:cstheme="minorHAnsi"/>
          <w:sz w:val="22"/>
          <w:szCs w:val="22"/>
        </w:rPr>
        <w:br/>
      </w:r>
      <w:r w:rsidRPr="001F441E">
        <w:rPr>
          <w:rFonts w:asciiTheme="minorHAnsi" w:hAnsiTheme="minorHAnsi" w:cstheme="minorHAnsi"/>
          <w:b/>
          <w:bCs/>
          <w:color w:val="4F7D29" w:themeColor="accent4"/>
          <w:sz w:val="28"/>
          <w:szCs w:val="28"/>
        </w:rPr>
        <w:t>Haerenga in other regions</w:t>
      </w:r>
    </w:p>
    <w:p w14:paraId="4C72C4B1" w14:textId="77777777" w:rsidR="001F441E" w:rsidRPr="003929D4" w:rsidRDefault="001F441E" w:rsidP="001F441E">
      <w:pPr>
        <w:rPr>
          <w:rFonts w:asciiTheme="minorHAnsi" w:hAnsiTheme="minorHAnsi" w:cstheme="minorHAnsi"/>
          <w:sz w:val="22"/>
          <w:szCs w:val="22"/>
        </w:rPr>
      </w:pPr>
      <w:r w:rsidRPr="003929D4">
        <w:rPr>
          <w:rFonts w:asciiTheme="minorHAnsi" w:eastAsia="Times New Roman" w:hAnsiTheme="minorHAnsi" w:cstheme="minorHAnsi"/>
          <w:sz w:val="22"/>
          <w:szCs w:val="22"/>
        </w:rPr>
        <w:t xml:space="preserve">The Kaikohe and Kaitaia </w:t>
      </w:r>
      <w:r w:rsidRPr="003929D4">
        <w:rPr>
          <w:rFonts w:asciiTheme="minorHAnsi" w:hAnsiTheme="minorHAnsi" w:cstheme="minorHAnsi"/>
          <w:sz w:val="22"/>
          <w:szCs w:val="22"/>
        </w:rPr>
        <w:t>haerenga are part of the Royal Commission’s ongoing regional outreach programme. We will also be visiting:</w:t>
      </w:r>
    </w:p>
    <w:p w14:paraId="69F08E12" w14:textId="77777777" w:rsidR="001F441E" w:rsidRPr="00FE02E3" w:rsidRDefault="001F441E" w:rsidP="001F441E">
      <w:pPr>
        <w:pStyle w:val="ListParagraph"/>
        <w:numPr>
          <w:ilvl w:val="1"/>
          <w:numId w:val="31"/>
        </w:numPr>
        <w:rPr>
          <w:rFonts w:asciiTheme="minorHAnsi" w:hAnsiTheme="minorHAnsi" w:cstheme="minorHAnsi"/>
          <w:b/>
          <w:bCs/>
          <w:sz w:val="22"/>
          <w:szCs w:val="22"/>
        </w:rPr>
      </w:pPr>
      <w:r w:rsidRPr="00FE02E3">
        <w:rPr>
          <w:rFonts w:asciiTheme="minorHAnsi" w:hAnsiTheme="minorHAnsi" w:cstheme="minorHAnsi"/>
          <w:b/>
          <w:bCs/>
          <w:sz w:val="22"/>
          <w:szCs w:val="22"/>
        </w:rPr>
        <w:t>Ōtepoti Dunedin: 30 June and 1,2 July</w:t>
      </w:r>
    </w:p>
    <w:p w14:paraId="4C87253A" w14:textId="77777777" w:rsidR="001F441E" w:rsidRPr="00FE02E3" w:rsidRDefault="001F441E" w:rsidP="001F441E">
      <w:pPr>
        <w:pStyle w:val="ListParagraph"/>
        <w:numPr>
          <w:ilvl w:val="1"/>
          <w:numId w:val="31"/>
        </w:numPr>
        <w:spacing w:after="0"/>
        <w:rPr>
          <w:rFonts w:asciiTheme="minorHAnsi" w:hAnsiTheme="minorHAnsi" w:cstheme="minorHAnsi"/>
          <w:b/>
          <w:bCs/>
          <w:sz w:val="22"/>
          <w:szCs w:val="22"/>
        </w:rPr>
      </w:pPr>
      <w:r w:rsidRPr="00FE02E3">
        <w:rPr>
          <w:rFonts w:asciiTheme="minorHAnsi" w:hAnsiTheme="minorHAnsi" w:cstheme="minorHAnsi"/>
          <w:b/>
          <w:bCs/>
          <w:sz w:val="22"/>
          <w:szCs w:val="22"/>
        </w:rPr>
        <w:t xml:space="preserve">Tairāwhiti Gisborne: last week of July </w:t>
      </w:r>
    </w:p>
    <w:p w14:paraId="77ABEFFE" w14:textId="77777777" w:rsidR="001F441E" w:rsidRPr="00FE02E3" w:rsidRDefault="001F441E" w:rsidP="001F441E">
      <w:pPr>
        <w:pStyle w:val="ListParagraph"/>
        <w:numPr>
          <w:ilvl w:val="1"/>
          <w:numId w:val="31"/>
        </w:numPr>
        <w:spacing w:after="0"/>
        <w:rPr>
          <w:rFonts w:asciiTheme="minorHAnsi" w:hAnsiTheme="minorHAnsi" w:cstheme="minorHAnsi"/>
          <w:b/>
          <w:bCs/>
          <w:sz w:val="22"/>
          <w:szCs w:val="22"/>
        </w:rPr>
      </w:pPr>
      <w:r w:rsidRPr="00FE02E3">
        <w:rPr>
          <w:rFonts w:asciiTheme="minorHAnsi" w:hAnsiTheme="minorHAnsi" w:cstheme="minorHAnsi"/>
          <w:b/>
          <w:bCs/>
          <w:sz w:val="22"/>
          <w:szCs w:val="22"/>
        </w:rPr>
        <w:t>Waikato/Bay of Plenty: August</w:t>
      </w:r>
    </w:p>
    <w:p w14:paraId="1A22DFE2" w14:textId="77777777" w:rsidR="001F441E" w:rsidRPr="003929D4" w:rsidRDefault="001F441E" w:rsidP="001F441E">
      <w:pPr>
        <w:spacing w:after="0"/>
        <w:rPr>
          <w:rFonts w:asciiTheme="minorHAnsi" w:hAnsiTheme="minorHAnsi" w:cstheme="minorHAnsi"/>
          <w:sz w:val="22"/>
          <w:szCs w:val="22"/>
        </w:rPr>
      </w:pPr>
      <w:r w:rsidRPr="003929D4">
        <w:rPr>
          <w:rFonts w:asciiTheme="minorHAnsi" w:hAnsiTheme="minorHAnsi" w:cstheme="minorHAnsi"/>
          <w:sz w:val="22"/>
          <w:szCs w:val="22"/>
        </w:rPr>
        <w:t xml:space="preserve">Further details and confirmed dates will be announced soon. </w:t>
      </w:r>
    </w:p>
    <w:p w14:paraId="46F39746" w14:textId="77777777" w:rsidR="001F441E" w:rsidRPr="003929D4" w:rsidRDefault="001F441E" w:rsidP="001F441E">
      <w:pPr>
        <w:spacing w:after="0"/>
        <w:rPr>
          <w:rFonts w:asciiTheme="minorHAnsi" w:hAnsiTheme="minorHAnsi" w:cstheme="minorHAnsi"/>
          <w:sz w:val="22"/>
          <w:szCs w:val="22"/>
        </w:rPr>
      </w:pPr>
    </w:p>
    <w:p w14:paraId="09FF3EC9" w14:textId="77777777" w:rsidR="001F441E" w:rsidRPr="001F441E" w:rsidRDefault="001F441E" w:rsidP="001F441E">
      <w:pPr>
        <w:pStyle w:val="text-justify"/>
        <w:shd w:val="clear" w:color="auto" w:fill="FFFFFF"/>
        <w:spacing w:before="0" w:beforeAutospacing="0"/>
        <w:rPr>
          <w:rFonts w:asciiTheme="minorHAnsi" w:hAnsiTheme="minorHAnsi" w:cstheme="minorHAnsi"/>
          <w:b/>
          <w:bCs/>
          <w:color w:val="4F7D29" w:themeColor="accent4"/>
          <w:sz w:val="28"/>
          <w:szCs w:val="28"/>
          <w:lang w:eastAsia="en-US"/>
        </w:rPr>
      </w:pPr>
      <w:r w:rsidRPr="001F441E">
        <w:rPr>
          <w:rFonts w:asciiTheme="minorHAnsi" w:hAnsiTheme="minorHAnsi" w:cstheme="minorHAnsi"/>
          <w:b/>
          <w:bCs/>
          <w:color w:val="4F7D29" w:themeColor="accent4"/>
          <w:sz w:val="28"/>
          <w:szCs w:val="28"/>
          <w:lang w:eastAsia="en-US"/>
        </w:rPr>
        <w:t>About the Inquiry</w:t>
      </w:r>
    </w:p>
    <w:p w14:paraId="20185D25" w14:textId="77777777" w:rsidR="001F441E" w:rsidRPr="003929D4" w:rsidRDefault="001F441E" w:rsidP="001F441E">
      <w:pPr>
        <w:pStyle w:val="text-justify"/>
        <w:shd w:val="clear" w:color="auto" w:fill="FFFFFF"/>
        <w:spacing w:before="0" w:beforeAutospacing="0"/>
        <w:rPr>
          <w:rFonts w:asciiTheme="minorHAnsi" w:hAnsiTheme="minorHAnsi" w:cstheme="minorHAnsi"/>
          <w:sz w:val="22"/>
          <w:szCs w:val="22"/>
          <w:lang w:eastAsia="en-US"/>
        </w:rPr>
      </w:pPr>
      <w:r w:rsidRPr="003929D4">
        <w:rPr>
          <w:rFonts w:asciiTheme="minorHAnsi" w:hAnsiTheme="minorHAnsi" w:cstheme="minorHAnsi"/>
          <w:sz w:val="22"/>
          <w:szCs w:val="22"/>
          <w:lang w:eastAsia="en-US"/>
        </w:rPr>
        <w:t xml:space="preserve">The Abuse in Care Royal Commission of Inquiry is investigating the abuse of children, young people and vulnerable adults within State and faith-based institutions in Aotearoa New Zealand between 1950-1999. </w:t>
      </w:r>
      <w:bookmarkStart w:id="0" w:name="_Hlk103689325"/>
      <w:r w:rsidRPr="003929D4">
        <w:rPr>
          <w:rFonts w:asciiTheme="minorHAnsi" w:hAnsiTheme="minorHAnsi" w:cstheme="minorHAnsi"/>
          <w:sz w:val="22"/>
          <w:szCs w:val="22"/>
          <w:lang w:eastAsia="en-US"/>
        </w:rPr>
        <w:t>We can also learn from the experiences of survivors who have been in care after 1999, to make recommendations to help stop abuse happening in the future.</w:t>
      </w:r>
      <w:bookmarkEnd w:id="0"/>
    </w:p>
    <w:p w14:paraId="61BA09CA" w14:textId="77777777" w:rsidR="001F441E" w:rsidRPr="003929D4" w:rsidRDefault="001F441E" w:rsidP="001F441E">
      <w:pPr>
        <w:pStyle w:val="text-justify"/>
        <w:shd w:val="clear" w:color="auto" w:fill="FFFFFF"/>
        <w:spacing w:before="0" w:beforeAutospacing="0"/>
        <w:rPr>
          <w:rFonts w:asciiTheme="minorHAnsi" w:hAnsiTheme="minorHAnsi" w:cstheme="minorHAnsi"/>
          <w:sz w:val="22"/>
          <w:szCs w:val="22"/>
          <w:lang w:eastAsia="en-US"/>
        </w:rPr>
      </w:pPr>
      <w:r w:rsidRPr="003929D4">
        <w:rPr>
          <w:rFonts w:asciiTheme="minorHAnsi" w:hAnsiTheme="minorHAnsi" w:cstheme="minorHAnsi"/>
          <w:sz w:val="22"/>
          <w:szCs w:val="22"/>
          <w:lang w:eastAsia="en-US"/>
        </w:rPr>
        <w:t>The Royal Commission is due to deliver its final report to the Governor General by 30 June 2023.</w:t>
      </w:r>
    </w:p>
    <w:p w14:paraId="0424981F" w14:textId="56349B89" w:rsidR="00A96E5E" w:rsidRPr="00BA4425" w:rsidRDefault="001F441E" w:rsidP="00A96E5E">
      <w:pPr>
        <w:rPr>
          <w:rFonts w:asciiTheme="minorHAnsi" w:hAnsiTheme="minorHAnsi" w:cstheme="minorHAnsi"/>
          <w:sz w:val="22"/>
          <w:szCs w:val="22"/>
        </w:rPr>
      </w:pPr>
      <w:r w:rsidRPr="003929D4">
        <w:rPr>
          <w:rFonts w:asciiTheme="minorHAnsi" w:eastAsia="Times New Roman" w:hAnsiTheme="minorHAnsi" w:cstheme="minorHAnsi"/>
          <w:b/>
          <w:bCs/>
          <w:sz w:val="22"/>
          <w:szCs w:val="22"/>
        </w:rPr>
        <w:t>Media contact:</w:t>
      </w:r>
      <w:r w:rsidRPr="003929D4">
        <w:rPr>
          <w:rFonts w:asciiTheme="minorHAnsi" w:eastAsia="Times New Roman" w:hAnsiTheme="minorHAnsi" w:cstheme="minorHAnsi"/>
          <w:sz w:val="22"/>
          <w:szCs w:val="22"/>
        </w:rPr>
        <w:br/>
        <w:t>Arrun Soma</w:t>
      </w:r>
      <w:r w:rsidRPr="003929D4">
        <w:rPr>
          <w:rFonts w:asciiTheme="minorHAnsi" w:eastAsia="Times New Roman" w:hAnsiTheme="minorHAnsi" w:cstheme="minorHAnsi"/>
          <w:sz w:val="22"/>
          <w:szCs w:val="22"/>
        </w:rPr>
        <w:br/>
        <w:t>027 298 2094</w:t>
      </w:r>
    </w:p>
    <w:sectPr w:rsidR="00A96E5E" w:rsidRPr="00BA4425" w:rsidSect="00D8040F">
      <w:headerReference w:type="default" r:id="rId12"/>
      <w:footerReference w:type="default" r:id="rId13"/>
      <w:pgSz w:w="11907" w:h="16840" w:code="9"/>
      <w:pgMar w:top="1852"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CABBE" w14:textId="77777777" w:rsidR="00924089" w:rsidRDefault="00924089">
      <w:r>
        <w:separator/>
      </w:r>
    </w:p>
    <w:p w14:paraId="55E58258" w14:textId="77777777" w:rsidR="00924089" w:rsidRDefault="00924089"/>
    <w:p w14:paraId="60C66081" w14:textId="77777777" w:rsidR="00924089" w:rsidRDefault="00924089"/>
  </w:endnote>
  <w:endnote w:type="continuationSeparator" w:id="0">
    <w:p w14:paraId="4F590986" w14:textId="77777777" w:rsidR="00924089" w:rsidRDefault="00924089">
      <w:r>
        <w:continuationSeparator/>
      </w:r>
    </w:p>
    <w:p w14:paraId="25CF444E" w14:textId="77777777" w:rsidR="00924089" w:rsidRDefault="00924089"/>
    <w:p w14:paraId="1B7C2A06" w14:textId="77777777" w:rsidR="00924089" w:rsidRDefault="00924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B28E" w14:textId="7BBA0A69" w:rsidR="008504D0" w:rsidRDefault="00FD233A" w:rsidP="00126FDE">
    <w:pPr>
      <w:pStyle w:val="Footer"/>
      <w:tabs>
        <w:tab w:val="right" w:pos="9071"/>
      </w:tabs>
      <w:ind w:right="-1"/>
    </w:pPr>
    <w:r>
      <w:rPr>
        <w:noProof/>
      </w:rPr>
      <w:drawing>
        <wp:anchor distT="0" distB="0" distL="114300" distR="114300" simplePos="0" relativeHeight="251661312" behindDoc="1" locked="0" layoutInCell="1" allowOverlap="1" wp14:anchorId="2B2E635E" wp14:editId="54B8F4D0">
          <wp:simplePos x="0" y="0"/>
          <wp:positionH relativeFrom="column">
            <wp:posOffset>-893445</wp:posOffset>
          </wp:positionH>
          <wp:positionV relativeFrom="paragraph">
            <wp:posOffset>-86235</wp:posOffset>
          </wp:positionV>
          <wp:extent cx="7542877" cy="887251"/>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2877" cy="887251"/>
                  </a:xfrm>
                  <a:prstGeom prst="rect">
                    <a:avLst/>
                  </a:prstGeom>
                </pic:spPr>
              </pic:pic>
            </a:graphicData>
          </a:graphic>
          <wp14:sizeRelH relativeFrom="page">
            <wp14:pctWidth>0</wp14:pctWidth>
          </wp14:sizeRelH>
          <wp14:sizeRelV relativeFrom="page">
            <wp14:pctHeight>0</wp14:pctHeight>
          </wp14:sizeRelV>
        </wp:anchor>
      </w:drawing>
    </w:r>
    <w:r w:rsidR="008504D0">
      <w:tab/>
    </w:r>
    <w:r w:rsidR="008504D0" w:rsidRPr="00FA519A">
      <w:rPr>
        <w:color w:val="FFFFFF" w:themeColor="background1"/>
      </w:rPr>
      <w:t xml:space="preserve">Page </w:t>
    </w:r>
    <w:r w:rsidR="008504D0" w:rsidRPr="00FA519A">
      <w:rPr>
        <w:color w:val="FFFFFF" w:themeColor="background1"/>
      </w:rPr>
      <w:fldChar w:fldCharType="begin"/>
    </w:r>
    <w:r w:rsidR="008504D0" w:rsidRPr="00FA519A">
      <w:rPr>
        <w:color w:val="FFFFFF" w:themeColor="background1"/>
      </w:rPr>
      <w:instrText xml:space="preserve"> PAGE  \* Arabic  \* MERGEFORMAT </w:instrText>
    </w:r>
    <w:r w:rsidR="008504D0" w:rsidRPr="00FA519A">
      <w:rPr>
        <w:color w:val="FFFFFF" w:themeColor="background1"/>
      </w:rPr>
      <w:fldChar w:fldCharType="separate"/>
    </w:r>
    <w:r w:rsidR="00603635" w:rsidRPr="00FA519A">
      <w:rPr>
        <w:noProof/>
        <w:color w:val="FFFFFF" w:themeColor="background1"/>
      </w:rPr>
      <w:t>1</w:t>
    </w:r>
    <w:r w:rsidR="008504D0" w:rsidRPr="00FA519A">
      <w:rPr>
        <w:color w:val="FFFFFF" w:themeColor="background1"/>
      </w:rPr>
      <w:fldChar w:fldCharType="end"/>
    </w:r>
    <w:r w:rsidR="008504D0" w:rsidRPr="00FA519A">
      <w:rPr>
        <w:color w:val="FFFFFF" w:themeColor="background1"/>
      </w:rPr>
      <w:t xml:space="preserve"> of </w:t>
    </w:r>
    <w:r w:rsidR="00537F6D" w:rsidRPr="00FA519A">
      <w:rPr>
        <w:color w:val="FFFFFF" w:themeColor="background1"/>
      </w:rPr>
      <w:fldChar w:fldCharType="begin"/>
    </w:r>
    <w:r w:rsidR="00537F6D" w:rsidRPr="00FA519A">
      <w:rPr>
        <w:color w:val="FFFFFF" w:themeColor="background1"/>
      </w:rPr>
      <w:instrText xml:space="preserve"> NUMPAGES   \* MERGEFORMAT </w:instrText>
    </w:r>
    <w:r w:rsidR="00537F6D" w:rsidRPr="00FA519A">
      <w:rPr>
        <w:color w:val="FFFFFF" w:themeColor="background1"/>
      </w:rPr>
      <w:fldChar w:fldCharType="separate"/>
    </w:r>
    <w:r w:rsidR="00603635" w:rsidRPr="00FA519A">
      <w:rPr>
        <w:noProof/>
        <w:color w:val="FFFFFF" w:themeColor="background1"/>
      </w:rPr>
      <w:t>1</w:t>
    </w:r>
    <w:r w:rsidR="00537F6D" w:rsidRPr="00FA519A">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C06AB" w14:textId="77777777" w:rsidR="00924089" w:rsidRDefault="00924089" w:rsidP="00FB1990">
      <w:pPr>
        <w:pStyle w:val="Spacer"/>
      </w:pPr>
      <w:r>
        <w:separator/>
      </w:r>
    </w:p>
    <w:p w14:paraId="048896BB" w14:textId="77777777" w:rsidR="00924089" w:rsidRDefault="00924089" w:rsidP="00FB1990">
      <w:pPr>
        <w:pStyle w:val="Spacer"/>
      </w:pPr>
    </w:p>
  </w:footnote>
  <w:footnote w:type="continuationSeparator" w:id="0">
    <w:p w14:paraId="5467E82B" w14:textId="77777777" w:rsidR="00924089" w:rsidRDefault="00924089">
      <w:r>
        <w:continuationSeparator/>
      </w:r>
    </w:p>
    <w:p w14:paraId="3142A4C5" w14:textId="77777777" w:rsidR="00924089" w:rsidRDefault="00924089"/>
    <w:p w14:paraId="64B7E9AA" w14:textId="77777777" w:rsidR="00924089" w:rsidRDefault="00924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68F1" w14:textId="15DE17F8" w:rsidR="00677F8A" w:rsidRPr="00591BDC" w:rsidRDefault="00FD233A" w:rsidP="005702E9">
    <w:pPr>
      <w:pStyle w:val="Header"/>
      <w:jc w:val="right"/>
    </w:pPr>
    <w:r>
      <w:rPr>
        <w:noProof/>
      </w:rPr>
      <w:drawing>
        <wp:anchor distT="0" distB="0" distL="114300" distR="114300" simplePos="0" relativeHeight="251660288" behindDoc="1" locked="0" layoutInCell="1" allowOverlap="1" wp14:anchorId="044A3B1F" wp14:editId="7F067628">
          <wp:simplePos x="0" y="0"/>
          <wp:positionH relativeFrom="column">
            <wp:posOffset>-922655</wp:posOffset>
          </wp:positionH>
          <wp:positionV relativeFrom="paragraph">
            <wp:posOffset>-312295</wp:posOffset>
          </wp:positionV>
          <wp:extent cx="7573635" cy="8908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73635" cy="8908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9A158C"/>
    <w:multiLevelType w:val="hybridMultilevel"/>
    <w:tmpl w:val="7D3CF9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014792B"/>
    <w:multiLevelType w:val="hybridMultilevel"/>
    <w:tmpl w:val="4E821F52"/>
    <w:lvl w:ilvl="0" w:tplc="11542518">
      <w:start w:val="1"/>
      <w:numFmt w:val="bullet"/>
      <w:lvlText w:val=""/>
      <w:lvlJc w:val="left"/>
      <w:pPr>
        <w:ind w:left="720" w:hanging="360"/>
      </w:pPr>
      <w:rPr>
        <w:rFonts w:ascii="Symbol" w:hAnsi="Symbol" w:hint="default"/>
      </w:rPr>
    </w:lvl>
    <w:lvl w:ilvl="1" w:tplc="6778C76C">
      <w:start w:val="1"/>
      <w:numFmt w:val="bullet"/>
      <w:lvlText w:val="o"/>
      <w:lvlJc w:val="left"/>
      <w:pPr>
        <w:ind w:left="1440" w:hanging="360"/>
      </w:pPr>
      <w:rPr>
        <w:rFonts w:ascii="Courier New" w:hAnsi="Courier New" w:cs="Times New Roman" w:hint="default"/>
      </w:rPr>
    </w:lvl>
    <w:lvl w:ilvl="2" w:tplc="F192119C">
      <w:start w:val="1"/>
      <w:numFmt w:val="bullet"/>
      <w:lvlText w:val=""/>
      <w:lvlJc w:val="left"/>
      <w:pPr>
        <w:ind w:left="2160" w:hanging="360"/>
      </w:pPr>
      <w:rPr>
        <w:rFonts w:ascii="Wingdings" w:hAnsi="Wingdings" w:hint="default"/>
      </w:rPr>
    </w:lvl>
    <w:lvl w:ilvl="3" w:tplc="E7649D32">
      <w:start w:val="1"/>
      <w:numFmt w:val="bullet"/>
      <w:lvlText w:val=""/>
      <w:lvlJc w:val="left"/>
      <w:pPr>
        <w:ind w:left="2880" w:hanging="360"/>
      </w:pPr>
      <w:rPr>
        <w:rFonts w:ascii="Symbol" w:hAnsi="Symbol" w:hint="default"/>
      </w:rPr>
    </w:lvl>
    <w:lvl w:ilvl="4" w:tplc="044E9120">
      <w:start w:val="1"/>
      <w:numFmt w:val="bullet"/>
      <w:lvlText w:val="o"/>
      <w:lvlJc w:val="left"/>
      <w:pPr>
        <w:ind w:left="3600" w:hanging="360"/>
      </w:pPr>
      <w:rPr>
        <w:rFonts w:ascii="Courier New" w:hAnsi="Courier New" w:cs="Times New Roman" w:hint="default"/>
      </w:rPr>
    </w:lvl>
    <w:lvl w:ilvl="5" w:tplc="1AAED58E">
      <w:start w:val="1"/>
      <w:numFmt w:val="bullet"/>
      <w:lvlText w:val=""/>
      <w:lvlJc w:val="left"/>
      <w:pPr>
        <w:ind w:left="4320" w:hanging="360"/>
      </w:pPr>
      <w:rPr>
        <w:rFonts w:ascii="Wingdings" w:hAnsi="Wingdings" w:hint="default"/>
      </w:rPr>
    </w:lvl>
    <w:lvl w:ilvl="6" w:tplc="564AC8AA">
      <w:start w:val="1"/>
      <w:numFmt w:val="bullet"/>
      <w:lvlText w:val=""/>
      <w:lvlJc w:val="left"/>
      <w:pPr>
        <w:ind w:left="5040" w:hanging="360"/>
      </w:pPr>
      <w:rPr>
        <w:rFonts w:ascii="Symbol" w:hAnsi="Symbol" w:hint="default"/>
      </w:rPr>
    </w:lvl>
    <w:lvl w:ilvl="7" w:tplc="AB5EB80E">
      <w:start w:val="1"/>
      <w:numFmt w:val="bullet"/>
      <w:lvlText w:val="o"/>
      <w:lvlJc w:val="left"/>
      <w:pPr>
        <w:ind w:left="5760" w:hanging="360"/>
      </w:pPr>
      <w:rPr>
        <w:rFonts w:ascii="Courier New" w:hAnsi="Courier New" w:cs="Times New Roman" w:hint="default"/>
      </w:rPr>
    </w:lvl>
    <w:lvl w:ilvl="8" w:tplc="8E746A12">
      <w:start w:val="1"/>
      <w:numFmt w:val="bullet"/>
      <w:lvlText w:val=""/>
      <w:lvlJc w:val="left"/>
      <w:pPr>
        <w:ind w:left="6480"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D2691F"/>
    <w:multiLevelType w:val="multilevel"/>
    <w:tmpl w:val="9160884A"/>
    <w:lvl w:ilvl="0">
      <w:start w:val="1"/>
      <w:numFmt w:val="bullet"/>
      <w:lvlText w:val="»"/>
      <w:lvlJc w:val="left"/>
      <w:pPr>
        <w:ind w:left="927" w:hanging="360"/>
      </w:pPr>
      <w:rPr>
        <w:rFonts w:ascii="Calibri" w:hAnsi="Calibri" w:hint="default"/>
        <w:b/>
        <w:i w:val="0"/>
        <w:color w:val="FB8218"/>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C9332B"/>
    <w:multiLevelType w:val="hybridMultilevel"/>
    <w:tmpl w:val="628048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9350A83"/>
    <w:multiLevelType w:val="hybridMultilevel"/>
    <w:tmpl w:val="EFB82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0C24C88"/>
    <w:multiLevelType w:val="multilevel"/>
    <w:tmpl w:val="9160884A"/>
    <w:lvl w:ilvl="0">
      <w:start w:val="1"/>
      <w:numFmt w:val="bullet"/>
      <w:lvlText w:val="»"/>
      <w:lvlJc w:val="left"/>
      <w:pPr>
        <w:ind w:left="927" w:hanging="360"/>
      </w:pPr>
      <w:rPr>
        <w:rFonts w:ascii="Calibri" w:hAnsi="Calibri" w:hint="default"/>
        <w:b/>
        <w:i w:val="0"/>
        <w:color w:val="FB8218"/>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692C93"/>
    <w:multiLevelType w:val="multilevel"/>
    <w:tmpl w:val="9160884A"/>
    <w:lvl w:ilvl="0">
      <w:start w:val="1"/>
      <w:numFmt w:val="bullet"/>
      <w:lvlText w:val="»"/>
      <w:lvlJc w:val="left"/>
      <w:pPr>
        <w:ind w:left="927" w:hanging="360"/>
      </w:pPr>
      <w:rPr>
        <w:rFonts w:ascii="Calibri" w:hAnsi="Calibri" w:hint="default"/>
        <w:b/>
        <w:i w:val="0"/>
        <w:color w:val="FB8218"/>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1" w15:restartNumberingAfterBreak="0">
    <w:nsid w:val="7D410D3A"/>
    <w:multiLevelType w:val="hybridMultilevel"/>
    <w:tmpl w:val="8EACC356"/>
    <w:lvl w:ilvl="0" w:tplc="2A1277E8">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2"/>
  </w:num>
  <w:num w:numId="9">
    <w:abstractNumId w:val="17"/>
  </w:num>
  <w:num w:numId="10">
    <w:abstractNumId w:val="12"/>
  </w:num>
  <w:num w:numId="11">
    <w:abstractNumId w:val="23"/>
  </w:num>
  <w:num w:numId="12">
    <w:abstractNumId w:val="26"/>
  </w:num>
  <w:num w:numId="13">
    <w:abstractNumId w:val="29"/>
  </w:num>
  <w:num w:numId="14">
    <w:abstractNumId w:val="8"/>
  </w:num>
  <w:num w:numId="15">
    <w:abstractNumId w:val="15"/>
  </w:num>
  <w:num w:numId="16">
    <w:abstractNumId w:val="30"/>
  </w:num>
  <w:num w:numId="17">
    <w:abstractNumId w:val="27"/>
  </w:num>
  <w:num w:numId="18">
    <w:abstractNumId w:val="25"/>
  </w:num>
  <w:num w:numId="19">
    <w:abstractNumId w:val="18"/>
  </w:num>
  <w:num w:numId="20">
    <w:abstractNumId w:val="16"/>
  </w:num>
  <w:num w:numId="21">
    <w:abstractNumId w:val="10"/>
  </w:num>
  <w:num w:numId="22">
    <w:abstractNumId w:val="7"/>
  </w:num>
  <w:num w:numId="23">
    <w:abstractNumId w:val="13"/>
  </w:num>
  <w:num w:numId="24">
    <w:abstractNumId w:val="9"/>
  </w:num>
  <w:num w:numId="25">
    <w:abstractNumId w:val="19"/>
  </w:num>
  <w:num w:numId="26">
    <w:abstractNumId w:val="31"/>
  </w:num>
  <w:num w:numId="27">
    <w:abstractNumId w:val="11"/>
  </w:num>
  <w:num w:numId="28">
    <w:abstractNumId w:val="24"/>
  </w:num>
  <w:num w:numId="29">
    <w:abstractNumId w:val="28"/>
  </w:num>
  <w:num w:numId="30">
    <w:abstractNumId w:val="14"/>
  </w:num>
  <w:num w:numId="31">
    <w:abstractNumId w:val="6"/>
  </w:num>
  <w:num w:numId="3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6F"/>
    <w:rsid w:val="00003360"/>
    <w:rsid w:val="00003FC7"/>
    <w:rsid w:val="00005919"/>
    <w:rsid w:val="00007C42"/>
    <w:rsid w:val="00010137"/>
    <w:rsid w:val="00015020"/>
    <w:rsid w:val="0001647B"/>
    <w:rsid w:val="00020010"/>
    <w:rsid w:val="00034673"/>
    <w:rsid w:val="00036671"/>
    <w:rsid w:val="00037226"/>
    <w:rsid w:val="000409E2"/>
    <w:rsid w:val="00044EA1"/>
    <w:rsid w:val="0005305D"/>
    <w:rsid w:val="00054574"/>
    <w:rsid w:val="0005649A"/>
    <w:rsid w:val="00063BB2"/>
    <w:rsid w:val="00065F18"/>
    <w:rsid w:val="00067005"/>
    <w:rsid w:val="00073477"/>
    <w:rsid w:val="00076035"/>
    <w:rsid w:val="00077013"/>
    <w:rsid w:val="00087DE3"/>
    <w:rsid w:val="00091C3A"/>
    <w:rsid w:val="000D61F6"/>
    <w:rsid w:val="000E1B70"/>
    <w:rsid w:val="000E1CDC"/>
    <w:rsid w:val="000E3240"/>
    <w:rsid w:val="000E677B"/>
    <w:rsid w:val="000F4ADF"/>
    <w:rsid w:val="000F61AF"/>
    <w:rsid w:val="0010171C"/>
    <w:rsid w:val="00102FAD"/>
    <w:rsid w:val="001104FA"/>
    <w:rsid w:val="00112E83"/>
    <w:rsid w:val="00121870"/>
    <w:rsid w:val="001249BC"/>
    <w:rsid w:val="00126946"/>
    <w:rsid w:val="00126FDE"/>
    <w:rsid w:val="0013703F"/>
    <w:rsid w:val="00140ED2"/>
    <w:rsid w:val="00143E7C"/>
    <w:rsid w:val="0014415C"/>
    <w:rsid w:val="0014565E"/>
    <w:rsid w:val="001536C9"/>
    <w:rsid w:val="0016433D"/>
    <w:rsid w:val="00173CBB"/>
    <w:rsid w:val="001769C6"/>
    <w:rsid w:val="00181895"/>
    <w:rsid w:val="00184C0F"/>
    <w:rsid w:val="001A42CA"/>
    <w:rsid w:val="001A5F55"/>
    <w:rsid w:val="001C0031"/>
    <w:rsid w:val="001C0C30"/>
    <w:rsid w:val="001D0111"/>
    <w:rsid w:val="001D7EAE"/>
    <w:rsid w:val="001E64FC"/>
    <w:rsid w:val="001F0724"/>
    <w:rsid w:val="001F441E"/>
    <w:rsid w:val="002007DF"/>
    <w:rsid w:val="00205FE8"/>
    <w:rsid w:val="00206BA3"/>
    <w:rsid w:val="00214078"/>
    <w:rsid w:val="00215160"/>
    <w:rsid w:val="002224B4"/>
    <w:rsid w:val="00223FFE"/>
    <w:rsid w:val="00224C01"/>
    <w:rsid w:val="00226D5E"/>
    <w:rsid w:val="00237A3D"/>
    <w:rsid w:val="00240E83"/>
    <w:rsid w:val="002502D1"/>
    <w:rsid w:val="00260A17"/>
    <w:rsid w:val="00270EEC"/>
    <w:rsid w:val="002777D8"/>
    <w:rsid w:val="002806A2"/>
    <w:rsid w:val="00297CC7"/>
    <w:rsid w:val="00297D54"/>
    <w:rsid w:val="002A194F"/>
    <w:rsid w:val="002A4BD9"/>
    <w:rsid w:val="002A4FE7"/>
    <w:rsid w:val="002B1CEB"/>
    <w:rsid w:val="002C68EF"/>
    <w:rsid w:val="002D0262"/>
    <w:rsid w:val="002D3125"/>
    <w:rsid w:val="002D4F42"/>
    <w:rsid w:val="002F1D6D"/>
    <w:rsid w:val="0030084C"/>
    <w:rsid w:val="003039E1"/>
    <w:rsid w:val="0030760D"/>
    <w:rsid w:val="003129BA"/>
    <w:rsid w:val="003148FC"/>
    <w:rsid w:val="00314910"/>
    <w:rsid w:val="0032132E"/>
    <w:rsid w:val="00326B0E"/>
    <w:rsid w:val="00330820"/>
    <w:rsid w:val="0033358E"/>
    <w:rsid w:val="00341E65"/>
    <w:rsid w:val="003465C8"/>
    <w:rsid w:val="00350F3A"/>
    <w:rsid w:val="0037016B"/>
    <w:rsid w:val="00370FC0"/>
    <w:rsid w:val="00371183"/>
    <w:rsid w:val="00373206"/>
    <w:rsid w:val="003737ED"/>
    <w:rsid w:val="00375B80"/>
    <w:rsid w:val="00377352"/>
    <w:rsid w:val="003A10DA"/>
    <w:rsid w:val="003A12C8"/>
    <w:rsid w:val="003A4FBE"/>
    <w:rsid w:val="003A6FFE"/>
    <w:rsid w:val="003A7695"/>
    <w:rsid w:val="003B3A23"/>
    <w:rsid w:val="003B5F9E"/>
    <w:rsid w:val="003B6592"/>
    <w:rsid w:val="003C772C"/>
    <w:rsid w:val="003F2B58"/>
    <w:rsid w:val="003F5886"/>
    <w:rsid w:val="0040020C"/>
    <w:rsid w:val="00401CA0"/>
    <w:rsid w:val="00406E06"/>
    <w:rsid w:val="0040700B"/>
    <w:rsid w:val="00407F54"/>
    <w:rsid w:val="00411341"/>
    <w:rsid w:val="00413966"/>
    <w:rsid w:val="00415015"/>
    <w:rsid w:val="00415CDB"/>
    <w:rsid w:val="004231DC"/>
    <w:rsid w:val="00424098"/>
    <w:rsid w:val="0042551E"/>
    <w:rsid w:val="00433AD8"/>
    <w:rsid w:val="00437A53"/>
    <w:rsid w:val="004407A1"/>
    <w:rsid w:val="004552A0"/>
    <w:rsid w:val="00455BB6"/>
    <w:rsid w:val="00457E34"/>
    <w:rsid w:val="00460A83"/>
    <w:rsid w:val="00460B3F"/>
    <w:rsid w:val="00464752"/>
    <w:rsid w:val="004710DC"/>
    <w:rsid w:val="00472A55"/>
    <w:rsid w:val="00476068"/>
    <w:rsid w:val="004762D3"/>
    <w:rsid w:val="004763B3"/>
    <w:rsid w:val="00477619"/>
    <w:rsid w:val="00486E6E"/>
    <w:rsid w:val="004875DF"/>
    <w:rsid w:val="00487C1D"/>
    <w:rsid w:val="00494C6F"/>
    <w:rsid w:val="004A1823"/>
    <w:rsid w:val="004A4EBE"/>
    <w:rsid w:val="004A5823"/>
    <w:rsid w:val="004B0AAF"/>
    <w:rsid w:val="004B214C"/>
    <w:rsid w:val="004B3924"/>
    <w:rsid w:val="004C4DDD"/>
    <w:rsid w:val="004C5F40"/>
    <w:rsid w:val="004C6953"/>
    <w:rsid w:val="004C7001"/>
    <w:rsid w:val="004C7E1E"/>
    <w:rsid w:val="004D1706"/>
    <w:rsid w:val="004D243F"/>
    <w:rsid w:val="004D7473"/>
    <w:rsid w:val="004F2E8A"/>
    <w:rsid w:val="004F55E1"/>
    <w:rsid w:val="00501C4B"/>
    <w:rsid w:val="005028A7"/>
    <w:rsid w:val="005078B7"/>
    <w:rsid w:val="00510D73"/>
    <w:rsid w:val="00512ACB"/>
    <w:rsid w:val="00517CA0"/>
    <w:rsid w:val="0052216D"/>
    <w:rsid w:val="00526115"/>
    <w:rsid w:val="00533FAF"/>
    <w:rsid w:val="005366B6"/>
    <w:rsid w:val="00537F6D"/>
    <w:rsid w:val="00545E24"/>
    <w:rsid w:val="00553CBD"/>
    <w:rsid w:val="00554BCD"/>
    <w:rsid w:val="00555F60"/>
    <w:rsid w:val="005605A5"/>
    <w:rsid w:val="00560B3C"/>
    <w:rsid w:val="00561A97"/>
    <w:rsid w:val="00563DAC"/>
    <w:rsid w:val="005675E0"/>
    <w:rsid w:val="00567B0D"/>
    <w:rsid w:val="005702E9"/>
    <w:rsid w:val="00570A71"/>
    <w:rsid w:val="00570C00"/>
    <w:rsid w:val="005724CE"/>
    <w:rsid w:val="005743FB"/>
    <w:rsid w:val="00576AAA"/>
    <w:rsid w:val="0058206B"/>
    <w:rsid w:val="00585690"/>
    <w:rsid w:val="00591BDC"/>
    <w:rsid w:val="00594AAA"/>
    <w:rsid w:val="00595B33"/>
    <w:rsid w:val="0059662F"/>
    <w:rsid w:val="005B7254"/>
    <w:rsid w:val="005D3066"/>
    <w:rsid w:val="005E4B13"/>
    <w:rsid w:val="005E4C02"/>
    <w:rsid w:val="005F01DF"/>
    <w:rsid w:val="005F4974"/>
    <w:rsid w:val="005F76CC"/>
    <w:rsid w:val="005F7FF8"/>
    <w:rsid w:val="006004C4"/>
    <w:rsid w:val="00600CA4"/>
    <w:rsid w:val="0060227C"/>
    <w:rsid w:val="00602416"/>
    <w:rsid w:val="006025CE"/>
    <w:rsid w:val="00603635"/>
    <w:rsid w:val="006041F2"/>
    <w:rsid w:val="006064F5"/>
    <w:rsid w:val="0061016F"/>
    <w:rsid w:val="0061723A"/>
    <w:rsid w:val="00617298"/>
    <w:rsid w:val="00630002"/>
    <w:rsid w:val="00637753"/>
    <w:rsid w:val="006433DD"/>
    <w:rsid w:val="00660CE4"/>
    <w:rsid w:val="00662716"/>
    <w:rsid w:val="00676C9F"/>
    <w:rsid w:val="00677B13"/>
    <w:rsid w:val="00677F4E"/>
    <w:rsid w:val="00677F8A"/>
    <w:rsid w:val="00681A08"/>
    <w:rsid w:val="00685ECF"/>
    <w:rsid w:val="006875B8"/>
    <w:rsid w:val="00687760"/>
    <w:rsid w:val="00687CEA"/>
    <w:rsid w:val="00694E01"/>
    <w:rsid w:val="00695171"/>
    <w:rsid w:val="00695B75"/>
    <w:rsid w:val="00696DE0"/>
    <w:rsid w:val="006A1A95"/>
    <w:rsid w:val="006A38B7"/>
    <w:rsid w:val="006A5C31"/>
    <w:rsid w:val="006B1CB2"/>
    <w:rsid w:val="006B1DD1"/>
    <w:rsid w:val="006B3396"/>
    <w:rsid w:val="006B4FE7"/>
    <w:rsid w:val="006C195E"/>
    <w:rsid w:val="006D638F"/>
    <w:rsid w:val="006D7076"/>
    <w:rsid w:val="006D7384"/>
    <w:rsid w:val="006D7EE8"/>
    <w:rsid w:val="006E7BF7"/>
    <w:rsid w:val="00702F2C"/>
    <w:rsid w:val="007068C8"/>
    <w:rsid w:val="00715B8F"/>
    <w:rsid w:val="0073106E"/>
    <w:rsid w:val="00735B4F"/>
    <w:rsid w:val="00752D5A"/>
    <w:rsid w:val="00755142"/>
    <w:rsid w:val="00756BB7"/>
    <w:rsid w:val="0075764B"/>
    <w:rsid w:val="00760C01"/>
    <w:rsid w:val="00761293"/>
    <w:rsid w:val="00767C04"/>
    <w:rsid w:val="0077292B"/>
    <w:rsid w:val="007736A2"/>
    <w:rsid w:val="00780A4A"/>
    <w:rsid w:val="007A6226"/>
    <w:rsid w:val="007B3C61"/>
    <w:rsid w:val="007D1918"/>
    <w:rsid w:val="007D7E72"/>
    <w:rsid w:val="007E1435"/>
    <w:rsid w:val="007E60C3"/>
    <w:rsid w:val="007E7680"/>
    <w:rsid w:val="007F03F2"/>
    <w:rsid w:val="008031DF"/>
    <w:rsid w:val="008039E0"/>
    <w:rsid w:val="00804979"/>
    <w:rsid w:val="008065D7"/>
    <w:rsid w:val="008111A3"/>
    <w:rsid w:val="00816E30"/>
    <w:rsid w:val="0082264B"/>
    <w:rsid w:val="0082765B"/>
    <w:rsid w:val="008352B1"/>
    <w:rsid w:val="008353E7"/>
    <w:rsid w:val="00835BD7"/>
    <w:rsid w:val="008428E8"/>
    <w:rsid w:val="00843D71"/>
    <w:rsid w:val="00846F11"/>
    <w:rsid w:val="0084745A"/>
    <w:rsid w:val="008504D0"/>
    <w:rsid w:val="00855D09"/>
    <w:rsid w:val="00857183"/>
    <w:rsid w:val="00857E78"/>
    <w:rsid w:val="00870045"/>
    <w:rsid w:val="00876E5F"/>
    <w:rsid w:val="00884A12"/>
    <w:rsid w:val="00890CE4"/>
    <w:rsid w:val="00891ED7"/>
    <w:rsid w:val="008A3628"/>
    <w:rsid w:val="008A3784"/>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0778F"/>
    <w:rsid w:val="00913E95"/>
    <w:rsid w:val="009170B9"/>
    <w:rsid w:val="00923A87"/>
    <w:rsid w:val="00924089"/>
    <w:rsid w:val="00924EF9"/>
    <w:rsid w:val="00927482"/>
    <w:rsid w:val="00936FF5"/>
    <w:rsid w:val="0094654B"/>
    <w:rsid w:val="0095112B"/>
    <w:rsid w:val="0095372F"/>
    <w:rsid w:val="0095528B"/>
    <w:rsid w:val="0095712A"/>
    <w:rsid w:val="00963458"/>
    <w:rsid w:val="00973A6D"/>
    <w:rsid w:val="009804E0"/>
    <w:rsid w:val="00983735"/>
    <w:rsid w:val="009865AA"/>
    <w:rsid w:val="00987080"/>
    <w:rsid w:val="0098765A"/>
    <w:rsid w:val="00987E5B"/>
    <w:rsid w:val="00991620"/>
    <w:rsid w:val="0099263E"/>
    <w:rsid w:val="009968B0"/>
    <w:rsid w:val="009A6CB2"/>
    <w:rsid w:val="009B0982"/>
    <w:rsid w:val="009B31BE"/>
    <w:rsid w:val="009B4C99"/>
    <w:rsid w:val="009C13FB"/>
    <w:rsid w:val="009C6EA2"/>
    <w:rsid w:val="009D28CF"/>
    <w:rsid w:val="009E5D36"/>
    <w:rsid w:val="009E6375"/>
    <w:rsid w:val="009E7CA0"/>
    <w:rsid w:val="00A04392"/>
    <w:rsid w:val="00A069CE"/>
    <w:rsid w:val="00A109D8"/>
    <w:rsid w:val="00A16003"/>
    <w:rsid w:val="00A167D7"/>
    <w:rsid w:val="00A204BC"/>
    <w:rsid w:val="00A23D39"/>
    <w:rsid w:val="00A23EC2"/>
    <w:rsid w:val="00A24FBB"/>
    <w:rsid w:val="00A344A9"/>
    <w:rsid w:val="00A3453E"/>
    <w:rsid w:val="00A36285"/>
    <w:rsid w:val="00A41A70"/>
    <w:rsid w:val="00A424E9"/>
    <w:rsid w:val="00A42ED2"/>
    <w:rsid w:val="00A44B33"/>
    <w:rsid w:val="00A46CE8"/>
    <w:rsid w:val="00A50E00"/>
    <w:rsid w:val="00A52529"/>
    <w:rsid w:val="00A53624"/>
    <w:rsid w:val="00A55EAF"/>
    <w:rsid w:val="00A5766B"/>
    <w:rsid w:val="00A57901"/>
    <w:rsid w:val="00A77512"/>
    <w:rsid w:val="00A863E3"/>
    <w:rsid w:val="00A94161"/>
    <w:rsid w:val="00A95041"/>
    <w:rsid w:val="00A96E5E"/>
    <w:rsid w:val="00A97BFB"/>
    <w:rsid w:val="00AB0BBC"/>
    <w:rsid w:val="00AB137D"/>
    <w:rsid w:val="00AB3A92"/>
    <w:rsid w:val="00AB478B"/>
    <w:rsid w:val="00AB47AC"/>
    <w:rsid w:val="00AB4AD9"/>
    <w:rsid w:val="00AD6E77"/>
    <w:rsid w:val="00AD7A25"/>
    <w:rsid w:val="00AE14BE"/>
    <w:rsid w:val="00AE2666"/>
    <w:rsid w:val="00AE478C"/>
    <w:rsid w:val="00AF3A5A"/>
    <w:rsid w:val="00AF3E15"/>
    <w:rsid w:val="00AF5218"/>
    <w:rsid w:val="00AF60A0"/>
    <w:rsid w:val="00B01A6F"/>
    <w:rsid w:val="00B0480E"/>
    <w:rsid w:val="00B1026A"/>
    <w:rsid w:val="00B1272A"/>
    <w:rsid w:val="00B1715C"/>
    <w:rsid w:val="00B173B4"/>
    <w:rsid w:val="00B21166"/>
    <w:rsid w:val="00B263AE"/>
    <w:rsid w:val="00B2791B"/>
    <w:rsid w:val="00B33A6C"/>
    <w:rsid w:val="00B42F17"/>
    <w:rsid w:val="00B43A02"/>
    <w:rsid w:val="00B4546D"/>
    <w:rsid w:val="00B47091"/>
    <w:rsid w:val="00B51948"/>
    <w:rsid w:val="00B5582D"/>
    <w:rsid w:val="00B56534"/>
    <w:rsid w:val="00B574DE"/>
    <w:rsid w:val="00B57A21"/>
    <w:rsid w:val="00B62C3E"/>
    <w:rsid w:val="00B645DE"/>
    <w:rsid w:val="00B65857"/>
    <w:rsid w:val="00B66698"/>
    <w:rsid w:val="00B67772"/>
    <w:rsid w:val="00B745DC"/>
    <w:rsid w:val="00B84350"/>
    <w:rsid w:val="00B855A6"/>
    <w:rsid w:val="00B91098"/>
    <w:rsid w:val="00B91904"/>
    <w:rsid w:val="00B92735"/>
    <w:rsid w:val="00B969ED"/>
    <w:rsid w:val="00BA263E"/>
    <w:rsid w:val="00BA4425"/>
    <w:rsid w:val="00BA77F1"/>
    <w:rsid w:val="00BB0B55"/>
    <w:rsid w:val="00BB0D90"/>
    <w:rsid w:val="00BB60C6"/>
    <w:rsid w:val="00BB7984"/>
    <w:rsid w:val="00BC2037"/>
    <w:rsid w:val="00BC45F7"/>
    <w:rsid w:val="00BC6A06"/>
    <w:rsid w:val="00BD137C"/>
    <w:rsid w:val="00BD2AA2"/>
    <w:rsid w:val="00BE3BC7"/>
    <w:rsid w:val="00BE7A71"/>
    <w:rsid w:val="00BF1AB7"/>
    <w:rsid w:val="00BF7FE9"/>
    <w:rsid w:val="00C01947"/>
    <w:rsid w:val="00C03596"/>
    <w:rsid w:val="00C05EEC"/>
    <w:rsid w:val="00C0667B"/>
    <w:rsid w:val="00C14D4D"/>
    <w:rsid w:val="00C15A13"/>
    <w:rsid w:val="00C238D9"/>
    <w:rsid w:val="00C24A9D"/>
    <w:rsid w:val="00C2677E"/>
    <w:rsid w:val="00C31542"/>
    <w:rsid w:val="00C345BE"/>
    <w:rsid w:val="00C5028E"/>
    <w:rsid w:val="00C54E78"/>
    <w:rsid w:val="00C57FC9"/>
    <w:rsid w:val="00C6078D"/>
    <w:rsid w:val="00C657CF"/>
    <w:rsid w:val="00C75D7F"/>
    <w:rsid w:val="00C77B16"/>
    <w:rsid w:val="00C80D62"/>
    <w:rsid w:val="00C8388B"/>
    <w:rsid w:val="00C84944"/>
    <w:rsid w:val="00C90217"/>
    <w:rsid w:val="00C96BFD"/>
    <w:rsid w:val="00C96C98"/>
    <w:rsid w:val="00CA5358"/>
    <w:rsid w:val="00CB0B17"/>
    <w:rsid w:val="00CB1DCA"/>
    <w:rsid w:val="00CB3A7C"/>
    <w:rsid w:val="00CB4DB5"/>
    <w:rsid w:val="00CC3F05"/>
    <w:rsid w:val="00CD2903"/>
    <w:rsid w:val="00CD502A"/>
    <w:rsid w:val="00CF12CF"/>
    <w:rsid w:val="00CF4BE3"/>
    <w:rsid w:val="00D060D2"/>
    <w:rsid w:val="00D10954"/>
    <w:rsid w:val="00D13E2D"/>
    <w:rsid w:val="00D14394"/>
    <w:rsid w:val="00D242CD"/>
    <w:rsid w:val="00D26F74"/>
    <w:rsid w:val="00D341C3"/>
    <w:rsid w:val="00D42843"/>
    <w:rsid w:val="00D5152A"/>
    <w:rsid w:val="00D560EB"/>
    <w:rsid w:val="00D65145"/>
    <w:rsid w:val="00D73D87"/>
    <w:rsid w:val="00D74314"/>
    <w:rsid w:val="00D8040F"/>
    <w:rsid w:val="00D81410"/>
    <w:rsid w:val="00D91BD0"/>
    <w:rsid w:val="00D92505"/>
    <w:rsid w:val="00D9431D"/>
    <w:rsid w:val="00DA267C"/>
    <w:rsid w:val="00DA27B3"/>
    <w:rsid w:val="00DA5101"/>
    <w:rsid w:val="00DA5B38"/>
    <w:rsid w:val="00DA79EF"/>
    <w:rsid w:val="00DB0C0B"/>
    <w:rsid w:val="00DB3B74"/>
    <w:rsid w:val="00DC5870"/>
    <w:rsid w:val="00DD0384"/>
    <w:rsid w:val="00DD0901"/>
    <w:rsid w:val="00DD24BF"/>
    <w:rsid w:val="00DD4AB0"/>
    <w:rsid w:val="00DE16B6"/>
    <w:rsid w:val="00DE2432"/>
    <w:rsid w:val="00DE3323"/>
    <w:rsid w:val="00DE36CA"/>
    <w:rsid w:val="00DE7E63"/>
    <w:rsid w:val="00DF6914"/>
    <w:rsid w:val="00DF77A2"/>
    <w:rsid w:val="00E367C5"/>
    <w:rsid w:val="00E37E71"/>
    <w:rsid w:val="00E42486"/>
    <w:rsid w:val="00E42847"/>
    <w:rsid w:val="00E432B1"/>
    <w:rsid w:val="00E46064"/>
    <w:rsid w:val="00E604A1"/>
    <w:rsid w:val="00E7293C"/>
    <w:rsid w:val="00E73AA8"/>
    <w:rsid w:val="00E76812"/>
    <w:rsid w:val="00E80228"/>
    <w:rsid w:val="00E86D2A"/>
    <w:rsid w:val="00E8711A"/>
    <w:rsid w:val="00E93656"/>
    <w:rsid w:val="00EA2ED4"/>
    <w:rsid w:val="00EA491A"/>
    <w:rsid w:val="00EB0F5E"/>
    <w:rsid w:val="00EB1583"/>
    <w:rsid w:val="00EB54A9"/>
    <w:rsid w:val="00EC23FB"/>
    <w:rsid w:val="00EC7017"/>
    <w:rsid w:val="00ED4356"/>
    <w:rsid w:val="00ED7681"/>
    <w:rsid w:val="00EE1E87"/>
    <w:rsid w:val="00EE243C"/>
    <w:rsid w:val="00EF63C6"/>
    <w:rsid w:val="00F017BD"/>
    <w:rsid w:val="00F034FB"/>
    <w:rsid w:val="00F05606"/>
    <w:rsid w:val="00F105F5"/>
    <w:rsid w:val="00F1075A"/>
    <w:rsid w:val="00F13B06"/>
    <w:rsid w:val="00F14CFC"/>
    <w:rsid w:val="00F15987"/>
    <w:rsid w:val="00F22E82"/>
    <w:rsid w:val="00F2483A"/>
    <w:rsid w:val="00F31A09"/>
    <w:rsid w:val="00F337BF"/>
    <w:rsid w:val="00F33D14"/>
    <w:rsid w:val="00F473B6"/>
    <w:rsid w:val="00F52E57"/>
    <w:rsid w:val="00F53E06"/>
    <w:rsid w:val="00F54188"/>
    <w:rsid w:val="00F54CC0"/>
    <w:rsid w:val="00F61B24"/>
    <w:rsid w:val="00F727A5"/>
    <w:rsid w:val="00F847A9"/>
    <w:rsid w:val="00F9512B"/>
    <w:rsid w:val="00FA519A"/>
    <w:rsid w:val="00FA5FE9"/>
    <w:rsid w:val="00FA67D2"/>
    <w:rsid w:val="00FB1990"/>
    <w:rsid w:val="00FB302F"/>
    <w:rsid w:val="00FB5A92"/>
    <w:rsid w:val="00FC1C69"/>
    <w:rsid w:val="00FC32B3"/>
    <w:rsid w:val="00FC3739"/>
    <w:rsid w:val="00FC514B"/>
    <w:rsid w:val="00FD233A"/>
    <w:rsid w:val="00FD775A"/>
    <w:rsid w:val="00FE02E3"/>
    <w:rsid w:val="00FE0747"/>
    <w:rsid w:val="00FE5AD9"/>
    <w:rsid w:val="00FE7A33"/>
    <w:rsid w:val="00FE7E7B"/>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4A188"/>
  <w15:chartTrackingRefBased/>
  <w15:docId w15:val="{DB02E234-1865-D246-A2C6-9DC8EB3E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D8040F"/>
    <w:pPr>
      <w:keepNext/>
      <w:spacing w:before="360" w:after="120"/>
      <w:contextualSpacing/>
      <w:outlineLvl w:val="1"/>
    </w:pPr>
    <w:rPr>
      <w:rFonts w:cs="Arial"/>
      <w:b/>
      <w:bCs/>
      <w:iCs/>
      <w:color w:val="14391D"/>
      <w:sz w:val="32"/>
      <w:szCs w:val="28"/>
    </w:rPr>
  </w:style>
  <w:style w:type="paragraph" w:styleId="Heading3">
    <w:name w:val="heading 3"/>
    <w:basedOn w:val="Normal"/>
    <w:next w:val="Normal"/>
    <w:link w:val="Heading3Char"/>
    <w:qFormat/>
    <w:rsid w:val="00D8040F"/>
    <w:pPr>
      <w:keepNext/>
      <w:spacing w:before="360" w:after="120"/>
      <w:contextualSpacing/>
      <w:outlineLvl w:val="2"/>
    </w:pPr>
    <w:rPr>
      <w:rFonts w:cs="Arial"/>
      <w:b/>
      <w:bCs/>
      <w:color w:val="14391D"/>
      <w:sz w:val="28"/>
      <w:szCs w:val="26"/>
    </w:rPr>
  </w:style>
  <w:style w:type="paragraph" w:styleId="Heading4">
    <w:name w:val="heading 4"/>
    <w:basedOn w:val="Normal"/>
    <w:next w:val="Normal"/>
    <w:link w:val="Heading4Char"/>
    <w:qFormat/>
    <w:rsid w:val="00FD233A"/>
    <w:pPr>
      <w:keepNext/>
      <w:spacing w:before="360" w:after="120"/>
      <w:contextualSpacing/>
      <w:outlineLvl w:val="3"/>
    </w:pPr>
    <w:rPr>
      <w:b/>
      <w:bCs/>
      <w:i/>
      <w:color w:val="14391D"/>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D8040F"/>
    <w:rPr>
      <w:rFonts w:cs="Arial"/>
      <w:b/>
      <w:bCs/>
      <w:iCs/>
      <w:color w:val="14391D"/>
      <w:sz w:val="32"/>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FD233A"/>
    <w:rPr>
      <w:b/>
      <w:bCs/>
      <w:i/>
      <w:color w:val="14391D"/>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D8040F"/>
    <w:rPr>
      <w:rFonts w:cs="Arial"/>
      <w:b/>
      <w:bCs/>
      <w:color w:val="14391D"/>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List Paragraph1,Recommendation,List Paragraph11,TOC style,lp1,Bullet OSM,Proposal Bullet List,Bullets,List Paragraph numbered,List Bullet indent,Level 3,Rec para,List 1,Other List,Bullet List,FooterText,numbered,Paragraphe de liste1,列出段落"/>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normaltextrun">
    <w:name w:val="normaltextrun"/>
    <w:basedOn w:val="DefaultParagraphFont"/>
    <w:rsid w:val="0061016F"/>
  </w:style>
  <w:style w:type="paragraph" w:styleId="CommentText">
    <w:name w:val="annotation text"/>
    <w:basedOn w:val="Normal"/>
    <w:link w:val="CommentTextChar"/>
    <w:uiPriority w:val="99"/>
    <w:unhideWhenUsed/>
    <w:rsid w:val="0030760D"/>
    <w:rPr>
      <w:sz w:val="20"/>
      <w:szCs w:val="20"/>
    </w:rPr>
  </w:style>
  <w:style w:type="character" w:customStyle="1" w:styleId="CommentTextChar">
    <w:name w:val="Comment Text Char"/>
    <w:basedOn w:val="DefaultParagraphFont"/>
    <w:link w:val="CommentText"/>
    <w:uiPriority w:val="99"/>
    <w:rsid w:val="0030760D"/>
    <w:rPr>
      <w:sz w:val="20"/>
      <w:szCs w:val="20"/>
      <w:lang w:eastAsia="en-US"/>
    </w:rPr>
  </w:style>
  <w:style w:type="paragraph" w:styleId="CommentSubject">
    <w:name w:val="annotation subject"/>
    <w:basedOn w:val="CommentText"/>
    <w:next w:val="CommentText"/>
    <w:link w:val="CommentSubjectChar"/>
    <w:uiPriority w:val="99"/>
    <w:semiHidden/>
    <w:unhideWhenUsed/>
    <w:rsid w:val="0030760D"/>
    <w:rPr>
      <w:b/>
      <w:bCs/>
    </w:rPr>
  </w:style>
  <w:style w:type="character" w:customStyle="1" w:styleId="CommentSubjectChar">
    <w:name w:val="Comment Subject Char"/>
    <w:basedOn w:val="CommentTextChar"/>
    <w:link w:val="CommentSubject"/>
    <w:uiPriority w:val="99"/>
    <w:semiHidden/>
    <w:rsid w:val="0030760D"/>
    <w:rPr>
      <w:b/>
      <w:bCs/>
      <w:sz w:val="20"/>
      <w:szCs w:val="20"/>
      <w:lang w:eastAsia="en-US"/>
    </w:rPr>
  </w:style>
  <w:style w:type="character" w:styleId="UnresolvedMention">
    <w:name w:val="Unresolved Mention"/>
    <w:basedOn w:val="DefaultParagraphFont"/>
    <w:uiPriority w:val="99"/>
    <w:semiHidden/>
    <w:unhideWhenUsed/>
    <w:rsid w:val="00B1272A"/>
    <w:rPr>
      <w:color w:val="808080"/>
      <w:shd w:val="clear" w:color="auto" w:fill="E6E6E6"/>
    </w:rPr>
  </w:style>
  <w:style w:type="character" w:customStyle="1" w:styleId="ListParagraphChar">
    <w:name w:val="List Paragraph Char"/>
    <w:aliases w:val="List Paragraph1 Char,Recommendation Char,List Paragraph11 Char,TOC style Char,lp1 Char,Bullet OSM Char,Proposal Bullet List Char,Bullets Char,List Paragraph numbered Char,List Bullet indent Char,Level 3 Char,Rec para Char,List 1 Char"/>
    <w:basedOn w:val="DefaultParagraphFont"/>
    <w:link w:val="ListParagraph"/>
    <w:uiPriority w:val="34"/>
    <w:locked/>
    <w:rsid w:val="00EE1E87"/>
    <w:rPr>
      <w:lang w:eastAsia="en-US"/>
    </w:rPr>
  </w:style>
  <w:style w:type="paragraph" w:customStyle="1" w:styleId="2ndLevelHeader">
    <w:name w:val="2nd Level Header"/>
    <w:basedOn w:val="Normal"/>
    <w:qFormat/>
    <w:rsid w:val="00D8040F"/>
    <w:rPr>
      <w:rFonts w:eastAsia="Times New Roman" w:cs="Arial"/>
      <w:b/>
      <w:bCs/>
      <w:iCs/>
      <w:color w:val="14391D"/>
      <w:sz w:val="28"/>
      <w:szCs w:val="28"/>
    </w:rPr>
  </w:style>
  <w:style w:type="paragraph" w:customStyle="1" w:styleId="text-justify">
    <w:name w:val="text-justify"/>
    <w:basedOn w:val="Normal"/>
    <w:rsid w:val="001F441E"/>
    <w:pPr>
      <w:keepLines w:val="0"/>
      <w:spacing w:before="100" w:beforeAutospacing="1" w:after="100" w:afterAutospacing="1"/>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69765">
      <w:bodyDiv w:val="1"/>
      <w:marLeft w:val="0"/>
      <w:marRight w:val="0"/>
      <w:marTop w:val="0"/>
      <w:marBottom w:val="0"/>
      <w:divBdr>
        <w:top w:val="none" w:sz="0" w:space="0" w:color="auto"/>
        <w:left w:val="none" w:sz="0" w:space="0" w:color="auto"/>
        <w:bottom w:val="none" w:sz="0" w:space="0" w:color="auto"/>
        <w:right w:val="none" w:sz="0" w:space="0" w:color="auto"/>
      </w:divBdr>
    </w:div>
    <w:div w:id="329531836">
      <w:bodyDiv w:val="1"/>
      <w:marLeft w:val="0"/>
      <w:marRight w:val="0"/>
      <w:marTop w:val="0"/>
      <w:marBottom w:val="0"/>
      <w:divBdr>
        <w:top w:val="none" w:sz="0" w:space="0" w:color="auto"/>
        <w:left w:val="none" w:sz="0" w:space="0" w:color="auto"/>
        <w:bottom w:val="none" w:sz="0" w:space="0" w:color="auto"/>
        <w:right w:val="none" w:sz="0" w:space="0" w:color="auto"/>
      </w:divBdr>
    </w:div>
    <w:div w:id="693655528">
      <w:bodyDiv w:val="1"/>
      <w:marLeft w:val="0"/>
      <w:marRight w:val="0"/>
      <w:marTop w:val="0"/>
      <w:marBottom w:val="0"/>
      <w:divBdr>
        <w:top w:val="none" w:sz="0" w:space="0" w:color="auto"/>
        <w:left w:val="none" w:sz="0" w:space="0" w:color="auto"/>
        <w:bottom w:val="none" w:sz="0" w:space="0" w:color="auto"/>
        <w:right w:val="none" w:sz="0" w:space="0" w:color="auto"/>
      </w:divBdr>
    </w:div>
    <w:div w:id="7289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buseincare.org.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ca7bc15-23ab-440b-a49f-3d942a09fae4">UNCLASSIFIED</Security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3E1F15BA2D84FA65EAEDDD3EE7899" ma:contentTypeVersion="9" ma:contentTypeDescription="Create a new document." ma:contentTypeScope="" ma:versionID="ab10f50d0f8358a27dbc29a90cc4331b">
  <xsd:schema xmlns:xsd="http://www.w3.org/2001/XMLSchema" xmlns:xs="http://www.w3.org/2001/XMLSchema" xmlns:p="http://schemas.microsoft.com/office/2006/metadata/properties" xmlns:ns2="cca7bc15-23ab-440b-a49f-3d942a09fae4" xmlns:ns3="6395571f-3bf5-42e5-88d9-0f5ab83ffc04" targetNamespace="http://schemas.microsoft.com/office/2006/metadata/properties" ma:root="true" ma:fieldsID="3271e77cbf8415ccefb13920f00e1a55" ns2:_="" ns3:_="">
    <xsd:import namespace="cca7bc15-23ab-440b-a49f-3d942a09fae4"/>
    <xsd:import namespace="6395571f-3bf5-42e5-88d9-0f5ab83ffc04"/>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5571f-3bf5-42e5-88d9-0f5ab83ffc0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A66F-6E2E-40DA-9636-F787B01D43F2}">
  <ds:schemaRefs>
    <ds:schemaRef ds:uri="http://schemas.microsoft.com/office/2006/metadata/properties"/>
    <ds:schemaRef ds:uri="http://schemas.microsoft.com/office/infopath/2007/PartnerControls"/>
    <ds:schemaRef ds:uri="cca7bc15-23ab-440b-a49f-3d942a09fae4"/>
  </ds:schemaRefs>
</ds:datastoreItem>
</file>

<file path=customXml/itemProps2.xml><?xml version="1.0" encoding="utf-8"?>
<ds:datastoreItem xmlns:ds="http://schemas.openxmlformats.org/officeDocument/2006/customXml" ds:itemID="{DB46D5F9-EF8A-4FE3-99B7-2926DCA982B5}">
  <ds:schemaRefs>
    <ds:schemaRef ds:uri="http://schemas.microsoft.com/sharepoint/v3/contenttype/forms"/>
  </ds:schemaRefs>
</ds:datastoreItem>
</file>

<file path=customXml/itemProps3.xml><?xml version="1.0" encoding="utf-8"?>
<ds:datastoreItem xmlns:ds="http://schemas.openxmlformats.org/officeDocument/2006/customXml" ds:itemID="{FC9C15CA-5057-42C9-8D5B-CC3FA66A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6395571f-3bf5-42e5-88d9-0f5ab83f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99734-7AEA-46EB-909E-D392661F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643</Words>
  <Characters>3384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Johnston</dc:creator>
  <cp:keywords/>
  <dc:description/>
  <cp:lastModifiedBy>Arrun Soma</cp:lastModifiedBy>
  <cp:revision>5</cp:revision>
  <cp:lastPrinted>2022-04-07T01:00:00Z</cp:lastPrinted>
  <dcterms:created xsi:type="dcterms:W3CDTF">2022-05-18T23:13:00Z</dcterms:created>
  <dcterms:modified xsi:type="dcterms:W3CDTF">2022-05-19T01:48:00Z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0x0101000AB3E1F15BA2D84FA65EAEDDD3EE7899</vt:lpwstr>
  </property>
</Properties>
</file>