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152E9" w14:textId="77777777" w:rsidR="0044325F" w:rsidRDefault="0044325F" w:rsidP="00622B36">
      <w:pPr>
        <w:pStyle w:val="Default"/>
      </w:pPr>
    </w:p>
    <w:p w14:paraId="77969154" w14:textId="77777777" w:rsidR="0044325F" w:rsidRDefault="00622B36" w:rsidP="00622B36">
      <w:pPr>
        <w:pStyle w:val="CM13"/>
        <w:spacing w:after="777"/>
        <w:jc w:val="center"/>
        <w:rPr>
          <w:rFonts w:cs="Times"/>
          <w:color w:val="000000"/>
          <w:sz w:val="22"/>
          <w:szCs w:val="22"/>
        </w:rPr>
      </w:pPr>
      <w:r>
        <w:rPr>
          <w:rFonts w:cs="Times"/>
          <w:b/>
          <w:bCs/>
          <w:color w:val="000000"/>
          <w:sz w:val="22"/>
          <w:szCs w:val="22"/>
          <w:u w:val="single"/>
        </w:rPr>
        <w:t>ROYAL COMMISSION</w:t>
      </w:r>
      <w:r w:rsidR="0044325F">
        <w:rPr>
          <w:rFonts w:cs="Times"/>
          <w:b/>
          <w:bCs/>
          <w:color w:val="000000"/>
          <w:sz w:val="22"/>
          <w:szCs w:val="22"/>
          <w:u w:val="single"/>
        </w:rPr>
        <w:t xml:space="preserve"> MEDIA COVERAGE GUIDELINES</w:t>
      </w:r>
    </w:p>
    <w:p w14:paraId="665237CD" w14:textId="77777777" w:rsidR="00622B36" w:rsidRDefault="00F03E1D" w:rsidP="00F03E1D">
      <w:pPr>
        <w:pStyle w:val="Default"/>
        <w:spacing w:line="391" w:lineRule="atLeast"/>
        <w:ind w:right="11"/>
        <w:jc w:val="both"/>
        <w:rPr>
          <w:b/>
          <w:bCs/>
          <w:sz w:val="22"/>
          <w:szCs w:val="22"/>
        </w:rPr>
      </w:pPr>
      <w:r>
        <w:rPr>
          <w:b/>
          <w:bCs/>
          <w:sz w:val="22"/>
          <w:szCs w:val="22"/>
        </w:rPr>
        <w:t xml:space="preserve">1. </w:t>
      </w:r>
      <w:r w:rsidR="0044325F">
        <w:rPr>
          <w:b/>
          <w:bCs/>
          <w:sz w:val="22"/>
          <w:szCs w:val="22"/>
        </w:rPr>
        <w:t xml:space="preserve">Application of guidelines </w:t>
      </w:r>
    </w:p>
    <w:p w14:paraId="7B33B013" w14:textId="77777777" w:rsidR="00F03E1D" w:rsidRDefault="00F03E1D" w:rsidP="007C14BD">
      <w:pPr>
        <w:pStyle w:val="Default"/>
        <w:ind w:right="11"/>
        <w:jc w:val="both"/>
        <w:rPr>
          <w:sz w:val="22"/>
          <w:szCs w:val="22"/>
        </w:rPr>
      </w:pPr>
    </w:p>
    <w:p w14:paraId="08F6CBBB" w14:textId="77777777" w:rsidR="0044325F" w:rsidRDefault="0044325F" w:rsidP="007C14BD">
      <w:pPr>
        <w:pStyle w:val="Default"/>
        <w:ind w:right="11"/>
        <w:jc w:val="both"/>
        <w:rPr>
          <w:sz w:val="22"/>
          <w:szCs w:val="22"/>
        </w:rPr>
      </w:pPr>
      <w:r>
        <w:rPr>
          <w:sz w:val="22"/>
          <w:szCs w:val="22"/>
        </w:rPr>
        <w:t>These</w:t>
      </w:r>
      <w:r w:rsidR="00F71EF6">
        <w:rPr>
          <w:sz w:val="22"/>
          <w:szCs w:val="22"/>
        </w:rPr>
        <w:t xml:space="preserve"> guidelines apply to all </w:t>
      </w:r>
      <w:r w:rsidR="00AE43E9">
        <w:rPr>
          <w:sz w:val="22"/>
          <w:szCs w:val="22"/>
        </w:rPr>
        <w:t xml:space="preserve">public </w:t>
      </w:r>
      <w:r w:rsidR="00F71EF6">
        <w:rPr>
          <w:sz w:val="22"/>
          <w:szCs w:val="22"/>
        </w:rPr>
        <w:t xml:space="preserve">hearings before the Royal Commission </w:t>
      </w:r>
      <w:r w:rsidR="00AE43E9">
        <w:rPr>
          <w:sz w:val="22"/>
          <w:szCs w:val="22"/>
        </w:rPr>
        <w:t>of Inquiry into Abuse in Care</w:t>
      </w:r>
      <w:r w:rsidR="00F71EF6">
        <w:rPr>
          <w:sz w:val="22"/>
          <w:szCs w:val="22"/>
        </w:rPr>
        <w:t>.</w:t>
      </w:r>
    </w:p>
    <w:p w14:paraId="7EF27E1A" w14:textId="77777777" w:rsidR="0044325F" w:rsidRDefault="0044325F" w:rsidP="00622B36">
      <w:pPr>
        <w:pStyle w:val="Default"/>
        <w:rPr>
          <w:sz w:val="22"/>
          <w:szCs w:val="22"/>
        </w:rPr>
      </w:pPr>
    </w:p>
    <w:p w14:paraId="37DC9BFD" w14:textId="77777777" w:rsidR="0044325F" w:rsidRDefault="0044325F" w:rsidP="007C14BD">
      <w:pPr>
        <w:pStyle w:val="CM3"/>
        <w:ind w:left="680" w:hanging="680"/>
        <w:jc w:val="both"/>
        <w:rPr>
          <w:rFonts w:cs="Times"/>
          <w:color w:val="000000"/>
          <w:sz w:val="22"/>
          <w:szCs w:val="22"/>
        </w:rPr>
      </w:pPr>
      <w:r>
        <w:rPr>
          <w:rFonts w:cs="Times"/>
          <w:color w:val="000000"/>
          <w:sz w:val="22"/>
          <w:szCs w:val="22"/>
        </w:rPr>
        <w:t xml:space="preserve">2. </w:t>
      </w:r>
      <w:r w:rsidR="00362948">
        <w:rPr>
          <w:rFonts w:cs="Times"/>
          <w:b/>
          <w:bCs/>
          <w:color w:val="000000"/>
          <w:sz w:val="22"/>
          <w:szCs w:val="22"/>
        </w:rPr>
        <w:t>Guiding principles</w:t>
      </w:r>
      <w:r>
        <w:rPr>
          <w:rFonts w:cs="Times"/>
          <w:b/>
          <w:bCs/>
          <w:color w:val="000000"/>
          <w:sz w:val="22"/>
          <w:szCs w:val="22"/>
        </w:rPr>
        <w:t xml:space="preserve"> </w:t>
      </w:r>
    </w:p>
    <w:p w14:paraId="25590C28" w14:textId="77777777" w:rsidR="00F03E1D" w:rsidRDefault="00F03E1D" w:rsidP="007C14BD">
      <w:pPr>
        <w:pStyle w:val="Default"/>
        <w:rPr>
          <w:sz w:val="22"/>
          <w:szCs w:val="22"/>
        </w:rPr>
      </w:pPr>
    </w:p>
    <w:p w14:paraId="64342CCD" w14:textId="066741BF" w:rsidR="0044325F" w:rsidRDefault="00362948" w:rsidP="007C14BD">
      <w:pPr>
        <w:pStyle w:val="Default"/>
        <w:rPr>
          <w:sz w:val="22"/>
          <w:szCs w:val="22"/>
        </w:rPr>
      </w:pPr>
      <w:r>
        <w:rPr>
          <w:sz w:val="22"/>
          <w:szCs w:val="22"/>
        </w:rPr>
        <w:t xml:space="preserve">(1) All film, photographs and </w:t>
      </w:r>
      <w:r w:rsidR="00004E1B">
        <w:rPr>
          <w:sz w:val="22"/>
          <w:szCs w:val="22"/>
        </w:rPr>
        <w:t xml:space="preserve">audio </w:t>
      </w:r>
      <w:r>
        <w:rPr>
          <w:sz w:val="22"/>
          <w:szCs w:val="22"/>
        </w:rPr>
        <w:t>recordings taken of hearings that are used or published must provide or assist in providing an accurate, fair and balanced report of the hearing, and must not be used or published out of context.</w:t>
      </w:r>
    </w:p>
    <w:p w14:paraId="40A79F3F" w14:textId="77777777" w:rsidR="00362948" w:rsidRDefault="00362948" w:rsidP="007C14BD">
      <w:pPr>
        <w:pStyle w:val="Default"/>
        <w:rPr>
          <w:sz w:val="22"/>
          <w:szCs w:val="22"/>
        </w:rPr>
      </w:pPr>
      <w:r>
        <w:rPr>
          <w:sz w:val="22"/>
          <w:szCs w:val="22"/>
        </w:rPr>
        <w:t>(2) Applications for in-hearing media coverage are to be dealt with expeditiously and fairly.</w:t>
      </w:r>
    </w:p>
    <w:p w14:paraId="79950781" w14:textId="77777777" w:rsidR="0044325F" w:rsidRDefault="0044325F" w:rsidP="00622B36">
      <w:pPr>
        <w:pStyle w:val="Default"/>
        <w:rPr>
          <w:sz w:val="22"/>
          <w:szCs w:val="22"/>
        </w:rPr>
      </w:pPr>
    </w:p>
    <w:p w14:paraId="654DD4F9" w14:textId="77777777" w:rsidR="0044325F" w:rsidRDefault="0044325F" w:rsidP="007C14BD">
      <w:pPr>
        <w:pStyle w:val="CM3"/>
        <w:ind w:left="680" w:hanging="680"/>
        <w:jc w:val="both"/>
        <w:rPr>
          <w:rFonts w:cs="Times"/>
          <w:color w:val="000000"/>
          <w:sz w:val="22"/>
          <w:szCs w:val="22"/>
        </w:rPr>
      </w:pPr>
      <w:r>
        <w:rPr>
          <w:rFonts w:cs="Times"/>
          <w:color w:val="000000"/>
          <w:sz w:val="22"/>
          <w:szCs w:val="22"/>
        </w:rPr>
        <w:t xml:space="preserve">3. </w:t>
      </w:r>
      <w:r>
        <w:rPr>
          <w:rFonts w:cs="Times"/>
          <w:b/>
          <w:bCs/>
          <w:color w:val="000000"/>
          <w:sz w:val="22"/>
          <w:szCs w:val="22"/>
        </w:rPr>
        <w:t xml:space="preserve">Interpretation </w:t>
      </w:r>
    </w:p>
    <w:p w14:paraId="75F0510F" w14:textId="77777777" w:rsidR="00F03E1D" w:rsidRDefault="00F03E1D" w:rsidP="007C14BD">
      <w:pPr>
        <w:pStyle w:val="Default"/>
        <w:ind w:left="680"/>
        <w:rPr>
          <w:sz w:val="22"/>
          <w:szCs w:val="22"/>
        </w:rPr>
      </w:pPr>
    </w:p>
    <w:p w14:paraId="1F62AF47" w14:textId="77777777" w:rsidR="00F71EF6" w:rsidRDefault="0044325F" w:rsidP="00F03E1D">
      <w:pPr>
        <w:pStyle w:val="Default"/>
        <w:rPr>
          <w:b/>
          <w:bCs/>
          <w:sz w:val="22"/>
          <w:szCs w:val="22"/>
        </w:rPr>
      </w:pPr>
      <w:r>
        <w:rPr>
          <w:sz w:val="22"/>
          <w:szCs w:val="22"/>
        </w:rPr>
        <w:t xml:space="preserve">(1) For the purposes of these guidelines, </w:t>
      </w:r>
      <w:r>
        <w:rPr>
          <w:sz w:val="22"/>
          <w:szCs w:val="22"/>
        </w:rPr>
        <w:softHyphen/>
      </w:r>
      <w:r>
        <w:rPr>
          <w:b/>
          <w:bCs/>
          <w:sz w:val="22"/>
          <w:szCs w:val="22"/>
        </w:rPr>
        <w:t xml:space="preserve">the </w:t>
      </w:r>
      <w:r w:rsidR="00F71EF6">
        <w:rPr>
          <w:b/>
          <w:bCs/>
          <w:sz w:val="22"/>
          <w:szCs w:val="22"/>
        </w:rPr>
        <w:t>Commission</w:t>
      </w:r>
      <w:r>
        <w:rPr>
          <w:b/>
          <w:bCs/>
          <w:sz w:val="22"/>
          <w:szCs w:val="22"/>
        </w:rPr>
        <w:t xml:space="preserve"> </w:t>
      </w:r>
      <w:r>
        <w:rPr>
          <w:sz w:val="22"/>
          <w:szCs w:val="22"/>
        </w:rPr>
        <w:t xml:space="preserve">means the </w:t>
      </w:r>
      <w:r w:rsidR="00F71EF6">
        <w:rPr>
          <w:sz w:val="22"/>
          <w:szCs w:val="22"/>
        </w:rPr>
        <w:t xml:space="preserve">Royal Commission </w:t>
      </w:r>
      <w:r w:rsidR="00362948">
        <w:rPr>
          <w:sz w:val="22"/>
          <w:szCs w:val="22"/>
        </w:rPr>
        <w:t>of Inquiry into Abuse in Care</w:t>
      </w:r>
      <w:r w:rsidR="00F71EF6">
        <w:rPr>
          <w:b/>
          <w:bCs/>
          <w:sz w:val="22"/>
          <w:szCs w:val="22"/>
        </w:rPr>
        <w:t xml:space="preserve"> </w:t>
      </w:r>
    </w:p>
    <w:p w14:paraId="27EAEFF7" w14:textId="77777777" w:rsidR="00F03E1D" w:rsidRDefault="00F03E1D" w:rsidP="00F03E1D">
      <w:pPr>
        <w:pStyle w:val="Default"/>
        <w:rPr>
          <w:bCs/>
          <w:sz w:val="22"/>
          <w:szCs w:val="22"/>
        </w:rPr>
      </w:pPr>
    </w:p>
    <w:p w14:paraId="7B04A0E8" w14:textId="67F7B825" w:rsidR="0044325F" w:rsidRPr="00F71EF6" w:rsidRDefault="00F71EF6" w:rsidP="00F03E1D">
      <w:pPr>
        <w:pStyle w:val="Default"/>
        <w:rPr>
          <w:sz w:val="22"/>
          <w:szCs w:val="22"/>
        </w:rPr>
      </w:pPr>
      <w:r w:rsidRPr="00F71EF6">
        <w:rPr>
          <w:bCs/>
          <w:sz w:val="22"/>
          <w:szCs w:val="22"/>
        </w:rPr>
        <w:t xml:space="preserve">(2) </w:t>
      </w:r>
      <w:r w:rsidR="0044325F" w:rsidRPr="00F71EF6">
        <w:rPr>
          <w:bCs/>
          <w:sz w:val="22"/>
          <w:szCs w:val="22"/>
        </w:rPr>
        <w:t xml:space="preserve">the standard conditions </w:t>
      </w:r>
      <w:proofErr w:type="gramStart"/>
      <w:r w:rsidR="006A0FE0" w:rsidRPr="00F71EF6">
        <w:rPr>
          <w:sz w:val="22"/>
          <w:szCs w:val="22"/>
        </w:rPr>
        <w:t>mean</w:t>
      </w:r>
      <w:r w:rsidR="006A0FE0">
        <w:rPr>
          <w:sz w:val="22"/>
          <w:szCs w:val="22"/>
        </w:rPr>
        <w:t>s</w:t>
      </w:r>
      <w:proofErr w:type="gramEnd"/>
      <w:r w:rsidR="0044325F" w:rsidRPr="00F71EF6">
        <w:rPr>
          <w:sz w:val="22"/>
          <w:szCs w:val="22"/>
        </w:rPr>
        <w:t xml:space="preserve">: </w:t>
      </w:r>
    </w:p>
    <w:p w14:paraId="7B9DDDBD" w14:textId="2BCB86FF" w:rsidR="0044325F" w:rsidRDefault="0044325F" w:rsidP="00F03E1D">
      <w:pPr>
        <w:pStyle w:val="Default"/>
        <w:spacing w:after="70"/>
        <w:ind w:left="720"/>
        <w:rPr>
          <w:sz w:val="22"/>
          <w:szCs w:val="22"/>
        </w:rPr>
      </w:pPr>
      <w:r>
        <w:rPr>
          <w:sz w:val="22"/>
          <w:szCs w:val="22"/>
        </w:rPr>
        <w:t xml:space="preserve">(a) in the case of an application to film, the conditions set out in Schedule 2; </w:t>
      </w:r>
    </w:p>
    <w:p w14:paraId="7250866E" w14:textId="77777777" w:rsidR="0044325F" w:rsidRDefault="0044325F" w:rsidP="00F03E1D">
      <w:pPr>
        <w:pStyle w:val="Default"/>
        <w:spacing w:after="70"/>
        <w:ind w:left="720"/>
        <w:rPr>
          <w:sz w:val="22"/>
          <w:szCs w:val="22"/>
        </w:rPr>
      </w:pPr>
      <w:r>
        <w:rPr>
          <w:sz w:val="22"/>
          <w:szCs w:val="22"/>
        </w:rPr>
        <w:t xml:space="preserve">(b) in the case of an application to take still photographs, the conditions set out in Schedule 3; </w:t>
      </w:r>
    </w:p>
    <w:p w14:paraId="16422406" w14:textId="408AE6F8" w:rsidR="0044325F" w:rsidRDefault="0044325F" w:rsidP="00F03E1D">
      <w:pPr>
        <w:pStyle w:val="Default"/>
        <w:ind w:left="680"/>
        <w:rPr>
          <w:sz w:val="22"/>
          <w:szCs w:val="22"/>
        </w:rPr>
      </w:pPr>
      <w:r>
        <w:rPr>
          <w:sz w:val="22"/>
          <w:szCs w:val="22"/>
        </w:rPr>
        <w:t xml:space="preserve">(c) in the case of an application to </w:t>
      </w:r>
      <w:r w:rsidR="00844302">
        <w:rPr>
          <w:sz w:val="22"/>
          <w:szCs w:val="22"/>
        </w:rPr>
        <w:t xml:space="preserve">audio </w:t>
      </w:r>
      <w:r>
        <w:rPr>
          <w:sz w:val="22"/>
          <w:szCs w:val="22"/>
        </w:rPr>
        <w:t xml:space="preserve">record, the </w:t>
      </w:r>
      <w:r w:rsidR="007C14BD">
        <w:rPr>
          <w:sz w:val="22"/>
          <w:szCs w:val="22"/>
        </w:rPr>
        <w:t>conditions set out in Schedule 4.</w:t>
      </w:r>
    </w:p>
    <w:p w14:paraId="026CA99D" w14:textId="77777777" w:rsidR="0044325F" w:rsidRDefault="0044325F" w:rsidP="00622B36">
      <w:pPr>
        <w:pStyle w:val="Default"/>
        <w:rPr>
          <w:sz w:val="22"/>
          <w:szCs w:val="22"/>
        </w:rPr>
      </w:pPr>
      <w:r>
        <w:rPr>
          <w:sz w:val="22"/>
          <w:szCs w:val="22"/>
        </w:rPr>
        <w:t xml:space="preserve"> </w:t>
      </w:r>
    </w:p>
    <w:p w14:paraId="1DB39EB0" w14:textId="77777777" w:rsidR="0044325F" w:rsidRDefault="0044325F" w:rsidP="007C14BD">
      <w:pPr>
        <w:pStyle w:val="CM9"/>
        <w:ind w:left="680" w:hanging="680"/>
        <w:rPr>
          <w:rFonts w:cs="Times"/>
          <w:color w:val="000000"/>
          <w:sz w:val="22"/>
          <w:szCs w:val="22"/>
        </w:rPr>
      </w:pPr>
      <w:r>
        <w:rPr>
          <w:rFonts w:cs="Times"/>
          <w:color w:val="000000"/>
          <w:sz w:val="22"/>
          <w:szCs w:val="22"/>
        </w:rPr>
        <w:t xml:space="preserve">4. </w:t>
      </w:r>
      <w:r>
        <w:rPr>
          <w:rFonts w:cs="Times"/>
          <w:b/>
          <w:bCs/>
          <w:color w:val="000000"/>
          <w:sz w:val="22"/>
          <w:szCs w:val="22"/>
        </w:rPr>
        <w:t xml:space="preserve">Discretion of the </w:t>
      </w:r>
      <w:r w:rsidR="00F71EF6">
        <w:rPr>
          <w:rFonts w:cs="Times"/>
          <w:b/>
          <w:bCs/>
          <w:color w:val="000000"/>
          <w:sz w:val="22"/>
          <w:szCs w:val="22"/>
        </w:rPr>
        <w:t>Commission</w:t>
      </w:r>
    </w:p>
    <w:p w14:paraId="0EDB97B1" w14:textId="77777777" w:rsidR="00F03E1D" w:rsidRDefault="00F03E1D" w:rsidP="00F03E1D">
      <w:pPr>
        <w:pStyle w:val="Default"/>
        <w:spacing w:after="72"/>
        <w:rPr>
          <w:sz w:val="22"/>
          <w:szCs w:val="22"/>
        </w:rPr>
      </w:pPr>
    </w:p>
    <w:p w14:paraId="19570BF0" w14:textId="77777777" w:rsidR="00362948" w:rsidRDefault="0044325F" w:rsidP="00362948">
      <w:pPr>
        <w:pStyle w:val="Default"/>
        <w:spacing w:after="72"/>
        <w:rPr>
          <w:sz w:val="22"/>
          <w:szCs w:val="22"/>
        </w:rPr>
      </w:pPr>
      <w:r>
        <w:rPr>
          <w:sz w:val="22"/>
          <w:szCs w:val="22"/>
        </w:rPr>
        <w:t xml:space="preserve">(1) All matters relating to media coverage </w:t>
      </w:r>
      <w:r w:rsidR="00F71EF6">
        <w:rPr>
          <w:sz w:val="22"/>
          <w:szCs w:val="22"/>
        </w:rPr>
        <w:t xml:space="preserve">of Commission hearings </w:t>
      </w:r>
      <w:r>
        <w:rPr>
          <w:sz w:val="22"/>
          <w:szCs w:val="22"/>
        </w:rPr>
        <w:t xml:space="preserve">are at the discretion of the </w:t>
      </w:r>
      <w:r w:rsidR="00F71EF6">
        <w:rPr>
          <w:sz w:val="22"/>
          <w:szCs w:val="22"/>
        </w:rPr>
        <w:t>Commission</w:t>
      </w:r>
      <w:r>
        <w:rPr>
          <w:sz w:val="22"/>
          <w:szCs w:val="22"/>
        </w:rPr>
        <w:t xml:space="preserve">. </w:t>
      </w:r>
    </w:p>
    <w:p w14:paraId="3B71B73A" w14:textId="77777777" w:rsidR="00362948" w:rsidRDefault="00362948" w:rsidP="00362948">
      <w:pPr>
        <w:pStyle w:val="Default"/>
        <w:spacing w:after="72"/>
        <w:rPr>
          <w:sz w:val="22"/>
          <w:szCs w:val="22"/>
        </w:rPr>
      </w:pPr>
    </w:p>
    <w:p w14:paraId="148EF906" w14:textId="77777777" w:rsidR="0044325F" w:rsidRDefault="00362948" w:rsidP="007C14BD">
      <w:pPr>
        <w:pStyle w:val="CM3"/>
        <w:ind w:left="680" w:hanging="680"/>
        <w:jc w:val="both"/>
        <w:rPr>
          <w:rFonts w:cs="Times"/>
          <w:color w:val="000000"/>
          <w:sz w:val="22"/>
          <w:szCs w:val="22"/>
        </w:rPr>
      </w:pPr>
      <w:r>
        <w:rPr>
          <w:rFonts w:cs="Times"/>
          <w:b/>
          <w:bCs/>
          <w:color w:val="000000"/>
          <w:sz w:val="22"/>
          <w:szCs w:val="22"/>
        </w:rPr>
        <w:t xml:space="preserve">5. </w:t>
      </w:r>
      <w:r w:rsidR="0044325F">
        <w:rPr>
          <w:rFonts w:cs="Times"/>
          <w:b/>
          <w:bCs/>
          <w:color w:val="000000"/>
          <w:sz w:val="22"/>
          <w:szCs w:val="22"/>
        </w:rPr>
        <w:t xml:space="preserve">Making application </w:t>
      </w:r>
    </w:p>
    <w:p w14:paraId="4BF4238F" w14:textId="77777777" w:rsidR="00F03E1D" w:rsidRDefault="00F03E1D" w:rsidP="007C14BD">
      <w:pPr>
        <w:pStyle w:val="Default"/>
        <w:spacing w:after="72"/>
        <w:ind w:left="680"/>
        <w:rPr>
          <w:sz w:val="22"/>
          <w:szCs w:val="22"/>
        </w:rPr>
      </w:pPr>
    </w:p>
    <w:p w14:paraId="7005109E" w14:textId="77777777" w:rsidR="0044325F" w:rsidRDefault="0044325F" w:rsidP="00F03E1D">
      <w:pPr>
        <w:pStyle w:val="Default"/>
        <w:spacing w:after="72"/>
        <w:rPr>
          <w:sz w:val="22"/>
          <w:szCs w:val="22"/>
        </w:rPr>
      </w:pPr>
      <w:r>
        <w:rPr>
          <w:sz w:val="22"/>
          <w:szCs w:val="22"/>
        </w:rPr>
        <w:t xml:space="preserve">(1) Any person who wishes to cover </w:t>
      </w:r>
      <w:r w:rsidR="00F71EF6">
        <w:rPr>
          <w:sz w:val="22"/>
          <w:szCs w:val="22"/>
        </w:rPr>
        <w:t xml:space="preserve">any part of a hearing </w:t>
      </w:r>
      <w:r>
        <w:rPr>
          <w:sz w:val="22"/>
          <w:szCs w:val="22"/>
        </w:rPr>
        <w:t xml:space="preserve">must apply to the </w:t>
      </w:r>
      <w:r w:rsidR="00F71EF6">
        <w:rPr>
          <w:sz w:val="22"/>
          <w:szCs w:val="22"/>
        </w:rPr>
        <w:t xml:space="preserve">Commission using </w:t>
      </w:r>
      <w:r>
        <w:rPr>
          <w:sz w:val="22"/>
          <w:szCs w:val="22"/>
        </w:rPr>
        <w:t xml:space="preserve">the prescribed form in Schedule 1. </w:t>
      </w:r>
    </w:p>
    <w:p w14:paraId="0D5B7E47" w14:textId="22E5DDD2" w:rsidR="0044325F" w:rsidRDefault="0044325F" w:rsidP="00F03E1D">
      <w:pPr>
        <w:pStyle w:val="Default"/>
        <w:spacing w:after="72"/>
        <w:rPr>
          <w:sz w:val="22"/>
          <w:szCs w:val="22"/>
        </w:rPr>
      </w:pPr>
      <w:r>
        <w:rPr>
          <w:sz w:val="22"/>
          <w:szCs w:val="22"/>
        </w:rPr>
        <w:t xml:space="preserve">(2) Any such application should be lodged with the </w:t>
      </w:r>
      <w:r w:rsidR="001377C0">
        <w:rPr>
          <w:sz w:val="22"/>
          <w:szCs w:val="22"/>
        </w:rPr>
        <w:t>Royal Commission Media Manager</w:t>
      </w:r>
      <w:r w:rsidR="000218AF">
        <w:rPr>
          <w:sz w:val="22"/>
          <w:szCs w:val="22"/>
        </w:rPr>
        <w:t xml:space="preserve"> </w:t>
      </w:r>
      <w:r>
        <w:rPr>
          <w:sz w:val="22"/>
          <w:szCs w:val="22"/>
        </w:rPr>
        <w:t xml:space="preserve">at least </w:t>
      </w:r>
      <w:r w:rsidR="00F41F8D">
        <w:rPr>
          <w:sz w:val="22"/>
          <w:szCs w:val="22"/>
        </w:rPr>
        <w:t>five</w:t>
      </w:r>
      <w:r>
        <w:rPr>
          <w:sz w:val="22"/>
          <w:szCs w:val="22"/>
        </w:rPr>
        <w:t xml:space="preserve"> working days before the </w:t>
      </w:r>
      <w:r w:rsidR="00F71EF6">
        <w:rPr>
          <w:sz w:val="22"/>
          <w:szCs w:val="22"/>
        </w:rPr>
        <w:t>hearing is due to start</w:t>
      </w:r>
      <w:r>
        <w:rPr>
          <w:sz w:val="22"/>
          <w:szCs w:val="22"/>
        </w:rPr>
        <w:t xml:space="preserve">. </w:t>
      </w:r>
    </w:p>
    <w:p w14:paraId="0A082D75" w14:textId="77777777" w:rsidR="0044325F" w:rsidRDefault="0044325F" w:rsidP="00F03E1D">
      <w:pPr>
        <w:pStyle w:val="Default"/>
        <w:rPr>
          <w:sz w:val="22"/>
          <w:szCs w:val="22"/>
        </w:rPr>
      </w:pPr>
      <w:r>
        <w:rPr>
          <w:sz w:val="22"/>
          <w:szCs w:val="22"/>
        </w:rPr>
        <w:t xml:space="preserve">(3) Any application lodged inside </w:t>
      </w:r>
      <w:r w:rsidR="00F41F8D">
        <w:rPr>
          <w:sz w:val="22"/>
          <w:szCs w:val="22"/>
        </w:rPr>
        <w:t>five</w:t>
      </w:r>
      <w:r>
        <w:rPr>
          <w:sz w:val="22"/>
          <w:szCs w:val="22"/>
        </w:rPr>
        <w:t xml:space="preserve"> working days before the </w:t>
      </w:r>
      <w:r w:rsidR="001942B6">
        <w:rPr>
          <w:sz w:val="22"/>
          <w:szCs w:val="22"/>
        </w:rPr>
        <w:t>hearing</w:t>
      </w:r>
      <w:r>
        <w:rPr>
          <w:sz w:val="22"/>
          <w:szCs w:val="22"/>
        </w:rPr>
        <w:t xml:space="preserve"> must contain an explanation for the delay and the reasons why it should be granted despite the delay.  </w:t>
      </w:r>
    </w:p>
    <w:p w14:paraId="76C495CD" w14:textId="77777777" w:rsidR="00622B36" w:rsidRDefault="00622B36" w:rsidP="00F03E1D">
      <w:pPr>
        <w:pStyle w:val="CM3"/>
        <w:jc w:val="both"/>
        <w:rPr>
          <w:rFonts w:cs="Times"/>
          <w:color w:val="000000"/>
          <w:sz w:val="22"/>
          <w:szCs w:val="22"/>
        </w:rPr>
      </w:pPr>
    </w:p>
    <w:p w14:paraId="6EB3D16E" w14:textId="0B97EE19" w:rsidR="0044325F" w:rsidRDefault="00F71EF6" w:rsidP="007C14BD">
      <w:pPr>
        <w:pStyle w:val="CM3"/>
        <w:ind w:left="680" w:hanging="680"/>
        <w:jc w:val="both"/>
        <w:rPr>
          <w:rFonts w:cs="Times"/>
          <w:color w:val="000000"/>
          <w:sz w:val="22"/>
          <w:szCs w:val="22"/>
        </w:rPr>
      </w:pPr>
      <w:r>
        <w:rPr>
          <w:rFonts w:cs="Times"/>
          <w:color w:val="000000"/>
          <w:sz w:val="22"/>
          <w:szCs w:val="22"/>
        </w:rPr>
        <w:t>6</w:t>
      </w:r>
      <w:r w:rsidR="0044325F">
        <w:rPr>
          <w:rFonts w:cs="Times"/>
          <w:color w:val="000000"/>
          <w:sz w:val="22"/>
          <w:szCs w:val="22"/>
        </w:rPr>
        <w:t xml:space="preserve">. </w:t>
      </w:r>
      <w:r w:rsidR="0044325F">
        <w:rPr>
          <w:rFonts w:cs="Times"/>
          <w:b/>
          <w:bCs/>
          <w:color w:val="000000"/>
          <w:sz w:val="22"/>
          <w:szCs w:val="22"/>
        </w:rPr>
        <w:t xml:space="preserve">Decisions on </w:t>
      </w:r>
      <w:r w:rsidR="001377C0">
        <w:rPr>
          <w:rFonts w:cs="Times"/>
          <w:b/>
          <w:bCs/>
          <w:color w:val="000000"/>
          <w:sz w:val="22"/>
          <w:szCs w:val="22"/>
        </w:rPr>
        <w:t xml:space="preserve">application </w:t>
      </w:r>
      <w:r w:rsidR="007C14BD">
        <w:rPr>
          <w:rFonts w:cs="Times"/>
          <w:b/>
          <w:bCs/>
          <w:color w:val="000000"/>
          <w:sz w:val="22"/>
          <w:szCs w:val="22"/>
        </w:rPr>
        <w:t>or by hearing</w:t>
      </w:r>
    </w:p>
    <w:p w14:paraId="037661D3" w14:textId="4026D8BC" w:rsidR="0044325F" w:rsidRDefault="0044325F" w:rsidP="00F03E1D">
      <w:pPr>
        <w:pStyle w:val="Default"/>
        <w:rPr>
          <w:sz w:val="22"/>
          <w:szCs w:val="22"/>
        </w:rPr>
      </w:pPr>
      <w:r>
        <w:rPr>
          <w:sz w:val="22"/>
          <w:szCs w:val="22"/>
        </w:rPr>
        <w:t xml:space="preserve">(1) </w:t>
      </w:r>
      <w:r w:rsidR="00F71EF6">
        <w:rPr>
          <w:sz w:val="22"/>
          <w:szCs w:val="22"/>
        </w:rPr>
        <w:t xml:space="preserve">The Commission </w:t>
      </w:r>
      <w:r>
        <w:rPr>
          <w:sz w:val="22"/>
          <w:szCs w:val="22"/>
        </w:rPr>
        <w:t xml:space="preserve">may </w:t>
      </w:r>
      <w:r w:rsidR="0062768C">
        <w:rPr>
          <w:sz w:val="22"/>
          <w:szCs w:val="22"/>
        </w:rPr>
        <w:t xml:space="preserve">grant or decline any application </w:t>
      </w:r>
      <w:r w:rsidR="00622B36">
        <w:rPr>
          <w:sz w:val="22"/>
          <w:szCs w:val="22"/>
        </w:rPr>
        <w:t>either on th</w:t>
      </w:r>
      <w:r w:rsidR="007C14BD">
        <w:rPr>
          <w:sz w:val="22"/>
          <w:szCs w:val="22"/>
        </w:rPr>
        <w:t xml:space="preserve">e </w:t>
      </w:r>
      <w:r w:rsidR="001377C0">
        <w:rPr>
          <w:sz w:val="22"/>
          <w:szCs w:val="22"/>
        </w:rPr>
        <w:t>application</w:t>
      </w:r>
      <w:r w:rsidR="007C14BD">
        <w:rPr>
          <w:sz w:val="22"/>
          <w:szCs w:val="22"/>
        </w:rPr>
        <w:t xml:space="preserve"> or following a hearing</w:t>
      </w:r>
      <w:r w:rsidR="00A47760">
        <w:rPr>
          <w:sz w:val="22"/>
          <w:szCs w:val="22"/>
        </w:rPr>
        <w:t xml:space="preserve">. </w:t>
      </w:r>
    </w:p>
    <w:p w14:paraId="6F938EAD" w14:textId="5055F53C" w:rsidR="007C14BD" w:rsidRDefault="007C14BD" w:rsidP="00F03E1D">
      <w:pPr>
        <w:pStyle w:val="Default"/>
        <w:spacing w:after="72"/>
        <w:rPr>
          <w:sz w:val="22"/>
          <w:szCs w:val="22"/>
        </w:rPr>
      </w:pPr>
      <w:r>
        <w:rPr>
          <w:sz w:val="22"/>
          <w:szCs w:val="22"/>
        </w:rPr>
        <w:t xml:space="preserve">(2) At any hearing the applicant may appear in </w:t>
      </w:r>
      <w:r>
        <w:rPr>
          <w:sz w:val="22"/>
          <w:szCs w:val="22"/>
        </w:rPr>
        <w:t>person, by a rep</w:t>
      </w:r>
      <w:r w:rsidR="00F03E1D">
        <w:rPr>
          <w:sz w:val="22"/>
          <w:szCs w:val="22"/>
        </w:rPr>
        <w:t>resentative, or by counsel.</w:t>
      </w:r>
      <w:r>
        <w:rPr>
          <w:sz w:val="22"/>
          <w:szCs w:val="22"/>
        </w:rPr>
        <w:t xml:space="preserve"> </w:t>
      </w:r>
    </w:p>
    <w:p w14:paraId="0AD57771" w14:textId="77777777" w:rsidR="0044325F" w:rsidRDefault="00F03E1D" w:rsidP="00622B36">
      <w:pPr>
        <w:pStyle w:val="Default"/>
        <w:rPr>
          <w:sz w:val="22"/>
          <w:szCs w:val="22"/>
        </w:rPr>
      </w:pPr>
      <w:r>
        <w:rPr>
          <w:sz w:val="22"/>
          <w:szCs w:val="22"/>
        </w:rPr>
        <w:t>(</w:t>
      </w:r>
      <w:r w:rsidR="00715623">
        <w:rPr>
          <w:sz w:val="22"/>
          <w:szCs w:val="22"/>
        </w:rPr>
        <w:t>3</w:t>
      </w:r>
      <w:r>
        <w:rPr>
          <w:sz w:val="22"/>
          <w:szCs w:val="22"/>
        </w:rPr>
        <w:t xml:space="preserve">) </w:t>
      </w:r>
      <w:r w:rsidR="0044325F">
        <w:rPr>
          <w:sz w:val="22"/>
          <w:szCs w:val="22"/>
        </w:rPr>
        <w:t xml:space="preserve">The </w:t>
      </w:r>
      <w:r w:rsidR="00622B36">
        <w:rPr>
          <w:sz w:val="22"/>
          <w:szCs w:val="22"/>
        </w:rPr>
        <w:t xml:space="preserve">Commission </w:t>
      </w:r>
      <w:r w:rsidR="0044325F">
        <w:rPr>
          <w:sz w:val="22"/>
          <w:szCs w:val="22"/>
        </w:rPr>
        <w:t xml:space="preserve">may: </w:t>
      </w:r>
    </w:p>
    <w:p w14:paraId="5FFEBB0D" w14:textId="53A73C30" w:rsidR="00846DAE" w:rsidRDefault="0044325F" w:rsidP="00846DAE">
      <w:pPr>
        <w:pStyle w:val="Default"/>
        <w:spacing w:after="74"/>
        <w:ind w:left="720"/>
        <w:rPr>
          <w:sz w:val="22"/>
          <w:szCs w:val="22"/>
        </w:rPr>
      </w:pPr>
      <w:r>
        <w:rPr>
          <w:sz w:val="22"/>
          <w:szCs w:val="22"/>
        </w:rPr>
        <w:t xml:space="preserve">(a) grant authority to film the </w:t>
      </w:r>
      <w:r w:rsidR="00622B36">
        <w:rPr>
          <w:sz w:val="22"/>
          <w:szCs w:val="22"/>
        </w:rPr>
        <w:t>hearing</w:t>
      </w:r>
      <w:r w:rsidR="008D327E">
        <w:rPr>
          <w:sz w:val="22"/>
          <w:szCs w:val="22"/>
        </w:rPr>
        <w:t>,</w:t>
      </w:r>
      <w:r w:rsidR="00622B36">
        <w:rPr>
          <w:sz w:val="22"/>
          <w:szCs w:val="22"/>
        </w:rPr>
        <w:t xml:space="preserve"> </w:t>
      </w:r>
      <w:r w:rsidR="00D97C5A">
        <w:rPr>
          <w:sz w:val="22"/>
          <w:szCs w:val="22"/>
        </w:rPr>
        <w:t>use the Commission’s footage</w:t>
      </w:r>
      <w:r w:rsidR="008D327E">
        <w:rPr>
          <w:sz w:val="22"/>
          <w:szCs w:val="22"/>
        </w:rPr>
        <w:t xml:space="preserve"> of a hearing,</w:t>
      </w:r>
      <w:r w:rsidR="00D97C5A">
        <w:rPr>
          <w:sz w:val="22"/>
          <w:szCs w:val="22"/>
        </w:rPr>
        <w:t xml:space="preserve"> </w:t>
      </w:r>
      <w:r>
        <w:rPr>
          <w:sz w:val="22"/>
          <w:szCs w:val="22"/>
        </w:rPr>
        <w:t xml:space="preserve">take still photographs at the </w:t>
      </w:r>
      <w:r w:rsidR="00622B36">
        <w:rPr>
          <w:sz w:val="22"/>
          <w:szCs w:val="22"/>
        </w:rPr>
        <w:t>hearing</w:t>
      </w:r>
      <w:r w:rsidR="008D327E">
        <w:rPr>
          <w:sz w:val="22"/>
          <w:szCs w:val="22"/>
        </w:rPr>
        <w:t>,</w:t>
      </w:r>
      <w:r w:rsidR="00622B36">
        <w:rPr>
          <w:sz w:val="22"/>
          <w:szCs w:val="22"/>
        </w:rPr>
        <w:t xml:space="preserve"> </w:t>
      </w:r>
      <w:r>
        <w:rPr>
          <w:sz w:val="22"/>
          <w:szCs w:val="22"/>
        </w:rPr>
        <w:t xml:space="preserve">or record the </w:t>
      </w:r>
      <w:r w:rsidR="00622B36">
        <w:rPr>
          <w:sz w:val="22"/>
          <w:szCs w:val="22"/>
        </w:rPr>
        <w:t>hearing</w:t>
      </w:r>
      <w:r>
        <w:rPr>
          <w:sz w:val="22"/>
          <w:szCs w:val="22"/>
        </w:rPr>
        <w:t xml:space="preserve">, on the standard or other conditions; </w:t>
      </w:r>
      <w:r w:rsidR="00622B36">
        <w:rPr>
          <w:sz w:val="22"/>
          <w:szCs w:val="22"/>
        </w:rPr>
        <w:t>or</w:t>
      </w:r>
    </w:p>
    <w:p w14:paraId="3C49EE07" w14:textId="77777777" w:rsidR="00622B36" w:rsidRDefault="00622B36" w:rsidP="00622B36">
      <w:pPr>
        <w:pStyle w:val="Default"/>
        <w:spacing w:after="74"/>
        <w:ind w:left="720"/>
        <w:rPr>
          <w:sz w:val="22"/>
          <w:szCs w:val="22"/>
        </w:rPr>
      </w:pPr>
      <w:r>
        <w:rPr>
          <w:sz w:val="22"/>
          <w:szCs w:val="22"/>
        </w:rPr>
        <w:t>(b) grant such authority in relation to any part of a hearing; or</w:t>
      </w:r>
    </w:p>
    <w:p w14:paraId="7B3D636C" w14:textId="77777777" w:rsidR="0044325F" w:rsidRDefault="00622B36" w:rsidP="00622B36">
      <w:pPr>
        <w:pStyle w:val="Default"/>
        <w:ind w:left="720"/>
        <w:rPr>
          <w:sz w:val="22"/>
          <w:szCs w:val="22"/>
        </w:rPr>
      </w:pPr>
      <w:r>
        <w:rPr>
          <w:sz w:val="22"/>
          <w:szCs w:val="22"/>
        </w:rPr>
        <w:t>(c</w:t>
      </w:r>
      <w:r w:rsidR="0044325F">
        <w:rPr>
          <w:sz w:val="22"/>
          <w:szCs w:val="22"/>
        </w:rPr>
        <w:t xml:space="preserve">) decline the application. </w:t>
      </w:r>
    </w:p>
    <w:p w14:paraId="7D1C211D" w14:textId="77777777" w:rsidR="0044325F" w:rsidRDefault="0044325F" w:rsidP="00622B36">
      <w:pPr>
        <w:pStyle w:val="Default"/>
        <w:rPr>
          <w:sz w:val="22"/>
          <w:szCs w:val="22"/>
        </w:rPr>
      </w:pPr>
    </w:p>
    <w:p w14:paraId="3B2F518B" w14:textId="357ADE67" w:rsidR="0044325F" w:rsidRDefault="00715623" w:rsidP="007C14BD">
      <w:pPr>
        <w:pStyle w:val="CM3"/>
        <w:ind w:left="680" w:hanging="680"/>
        <w:jc w:val="both"/>
        <w:rPr>
          <w:rFonts w:cs="Times"/>
          <w:color w:val="000000"/>
          <w:sz w:val="22"/>
          <w:szCs w:val="22"/>
        </w:rPr>
      </w:pPr>
      <w:r>
        <w:rPr>
          <w:rFonts w:cs="Times"/>
          <w:color w:val="000000"/>
          <w:sz w:val="22"/>
          <w:szCs w:val="22"/>
        </w:rPr>
        <w:t>7</w:t>
      </w:r>
      <w:r w:rsidR="0044325F">
        <w:rPr>
          <w:rFonts w:cs="Times"/>
          <w:color w:val="000000"/>
          <w:sz w:val="22"/>
          <w:szCs w:val="22"/>
        </w:rPr>
        <w:t xml:space="preserve">. </w:t>
      </w:r>
      <w:r w:rsidR="006802D8">
        <w:rPr>
          <w:rFonts w:cs="Times"/>
          <w:b/>
          <w:bCs/>
          <w:color w:val="000000"/>
          <w:sz w:val="22"/>
          <w:szCs w:val="22"/>
        </w:rPr>
        <w:t>Restrictions on coverage</w:t>
      </w:r>
      <w:r w:rsidR="00C27786">
        <w:rPr>
          <w:rFonts w:cs="Times"/>
          <w:b/>
          <w:bCs/>
          <w:color w:val="000000"/>
          <w:sz w:val="22"/>
          <w:szCs w:val="22"/>
        </w:rPr>
        <w:t>/publication</w:t>
      </w:r>
      <w:r w:rsidR="006802D8">
        <w:rPr>
          <w:rFonts w:cs="Times"/>
          <w:b/>
          <w:bCs/>
          <w:color w:val="000000"/>
          <w:sz w:val="22"/>
          <w:szCs w:val="22"/>
        </w:rPr>
        <w:t xml:space="preserve"> </w:t>
      </w:r>
    </w:p>
    <w:p w14:paraId="49EA1D43" w14:textId="6F26259D" w:rsidR="00715623" w:rsidRDefault="0044325F" w:rsidP="00F03E1D">
      <w:pPr>
        <w:pStyle w:val="Default"/>
        <w:spacing w:after="72"/>
        <w:rPr>
          <w:sz w:val="22"/>
          <w:szCs w:val="22"/>
        </w:rPr>
      </w:pPr>
      <w:r>
        <w:rPr>
          <w:sz w:val="22"/>
          <w:szCs w:val="22"/>
        </w:rPr>
        <w:t xml:space="preserve">(1) </w:t>
      </w:r>
      <w:r w:rsidR="00FD7F34">
        <w:rPr>
          <w:sz w:val="22"/>
          <w:szCs w:val="22"/>
        </w:rPr>
        <w:t>A</w:t>
      </w:r>
      <w:r w:rsidR="00622B36">
        <w:rPr>
          <w:sz w:val="22"/>
          <w:szCs w:val="22"/>
        </w:rPr>
        <w:t xml:space="preserve">t any time </w:t>
      </w:r>
      <w:r w:rsidR="00FD7F34">
        <w:rPr>
          <w:sz w:val="22"/>
          <w:szCs w:val="22"/>
        </w:rPr>
        <w:t>prior to giving evidence a witness may apply fo</w:t>
      </w:r>
      <w:r w:rsidR="007C14BD">
        <w:rPr>
          <w:sz w:val="22"/>
          <w:szCs w:val="22"/>
        </w:rPr>
        <w:t>r</w:t>
      </w:r>
      <w:r w:rsidR="00FD7F34">
        <w:rPr>
          <w:sz w:val="22"/>
          <w:szCs w:val="22"/>
        </w:rPr>
        <w:t xml:space="preserve"> </w:t>
      </w:r>
      <w:r w:rsidR="002C1837">
        <w:rPr>
          <w:sz w:val="22"/>
          <w:szCs w:val="22"/>
        </w:rPr>
        <w:t xml:space="preserve">a direction </w:t>
      </w:r>
      <w:r w:rsidR="00FD7F34">
        <w:rPr>
          <w:sz w:val="22"/>
          <w:szCs w:val="22"/>
        </w:rPr>
        <w:t>restricting media coverage of his or her evidence.</w:t>
      </w:r>
    </w:p>
    <w:p w14:paraId="349E0558" w14:textId="35535189" w:rsidR="009F77B8" w:rsidRDefault="00E40E22" w:rsidP="00F03E1D">
      <w:pPr>
        <w:pStyle w:val="Default"/>
        <w:rPr>
          <w:sz w:val="22"/>
          <w:szCs w:val="22"/>
        </w:rPr>
      </w:pPr>
      <w:r>
        <w:rPr>
          <w:sz w:val="22"/>
          <w:szCs w:val="22"/>
        </w:rPr>
        <w:t>(</w:t>
      </w:r>
      <w:r w:rsidR="001C77F7">
        <w:rPr>
          <w:sz w:val="22"/>
          <w:szCs w:val="22"/>
        </w:rPr>
        <w:t>2</w:t>
      </w:r>
      <w:r>
        <w:rPr>
          <w:sz w:val="22"/>
          <w:szCs w:val="22"/>
        </w:rPr>
        <w:t xml:space="preserve">) In considering </w:t>
      </w:r>
      <w:r w:rsidR="00C27786">
        <w:rPr>
          <w:sz w:val="22"/>
          <w:szCs w:val="22"/>
        </w:rPr>
        <w:t>a witness</w:t>
      </w:r>
      <w:r>
        <w:rPr>
          <w:sz w:val="22"/>
          <w:szCs w:val="22"/>
        </w:rPr>
        <w:t xml:space="preserve"> application, the Commission </w:t>
      </w:r>
      <w:r w:rsidR="00026145">
        <w:rPr>
          <w:sz w:val="22"/>
          <w:szCs w:val="22"/>
        </w:rPr>
        <w:t xml:space="preserve">must </w:t>
      </w:r>
      <w:r w:rsidR="009F77B8">
        <w:rPr>
          <w:sz w:val="22"/>
          <w:szCs w:val="22"/>
        </w:rPr>
        <w:t xml:space="preserve">consider whether to make an order </w:t>
      </w:r>
      <w:r w:rsidR="007E17A6">
        <w:rPr>
          <w:sz w:val="22"/>
          <w:szCs w:val="22"/>
        </w:rPr>
        <w:t>under s 15 of the Inquiries Ac</w:t>
      </w:r>
      <w:r w:rsidR="009940CC">
        <w:rPr>
          <w:sz w:val="22"/>
          <w:szCs w:val="22"/>
        </w:rPr>
        <w:t>t</w:t>
      </w:r>
      <w:r w:rsidR="007E17A6">
        <w:rPr>
          <w:sz w:val="22"/>
          <w:szCs w:val="22"/>
        </w:rPr>
        <w:t xml:space="preserve"> (</w:t>
      </w:r>
      <w:r w:rsidR="00ED131D">
        <w:rPr>
          <w:sz w:val="22"/>
          <w:szCs w:val="22"/>
        </w:rPr>
        <w:t xml:space="preserve">restricting access to a hearing or </w:t>
      </w:r>
      <w:r w:rsidR="001A3672">
        <w:rPr>
          <w:sz w:val="22"/>
          <w:szCs w:val="22"/>
        </w:rPr>
        <w:t>prohibiting publication</w:t>
      </w:r>
      <w:r w:rsidR="00A55E70">
        <w:rPr>
          <w:sz w:val="22"/>
          <w:szCs w:val="22"/>
        </w:rPr>
        <w:t>)</w:t>
      </w:r>
      <w:r w:rsidR="009F77B8">
        <w:rPr>
          <w:sz w:val="22"/>
          <w:szCs w:val="22"/>
        </w:rPr>
        <w:t>, or a direction under this section, or both.</w:t>
      </w:r>
    </w:p>
    <w:p w14:paraId="4C780144" w14:textId="64A0BA99" w:rsidR="002133EE" w:rsidRDefault="002133EE" w:rsidP="00F03E1D">
      <w:pPr>
        <w:pStyle w:val="Default"/>
        <w:rPr>
          <w:sz w:val="22"/>
          <w:szCs w:val="22"/>
        </w:rPr>
      </w:pPr>
      <w:r>
        <w:rPr>
          <w:sz w:val="22"/>
          <w:szCs w:val="22"/>
        </w:rPr>
        <w:t>(3) In considering making a direction under this section, the Commission may have regard to:</w:t>
      </w:r>
    </w:p>
    <w:p w14:paraId="0523595A" w14:textId="034A35B2" w:rsidR="002133EE" w:rsidRDefault="002133EE" w:rsidP="002133EE">
      <w:pPr>
        <w:pStyle w:val="Default"/>
        <w:ind w:left="720" w:hanging="720"/>
        <w:rPr>
          <w:sz w:val="22"/>
          <w:szCs w:val="22"/>
        </w:rPr>
      </w:pPr>
      <w:r>
        <w:rPr>
          <w:sz w:val="22"/>
          <w:szCs w:val="22"/>
        </w:rPr>
        <w:tab/>
        <w:t>(a) whether covering the hearing is likely to affect adversely the quality of evidence to be given by the witness;</w:t>
      </w:r>
    </w:p>
    <w:p w14:paraId="50FA9C0B" w14:textId="7BED42C4" w:rsidR="002133EE" w:rsidRDefault="002133EE" w:rsidP="002133EE">
      <w:pPr>
        <w:pStyle w:val="Default"/>
        <w:ind w:left="720" w:hanging="720"/>
        <w:rPr>
          <w:sz w:val="22"/>
          <w:szCs w:val="22"/>
        </w:rPr>
      </w:pPr>
      <w:r>
        <w:rPr>
          <w:sz w:val="22"/>
          <w:szCs w:val="22"/>
        </w:rPr>
        <w:tab/>
        <w:t>(b) whether the presence of a camera or recorder is likely to lead to the witness not giving evidence;</w:t>
      </w:r>
    </w:p>
    <w:p w14:paraId="64D5277A" w14:textId="1D9FF54C" w:rsidR="005B5017" w:rsidRDefault="002133EE" w:rsidP="005B5017">
      <w:pPr>
        <w:pStyle w:val="Default"/>
        <w:ind w:left="720" w:hanging="720"/>
        <w:rPr>
          <w:sz w:val="22"/>
          <w:szCs w:val="22"/>
        </w:rPr>
      </w:pPr>
      <w:r>
        <w:rPr>
          <w:sz w:val="22"/>
          <w:szCs w:val="22"/>
        </w:rPr>
        <w:tab/>
        <w:t xml:space="preserve">(c) whether being filmed, photographed or recorded may cause undue stress or anxiety to the </w:t>
      </w:r>
      <w:r w:rsidR="005B5017">
        <w:rPr>
          <w:sz w:val="22"/>
          <w:szCs w:val="22"/>
        </w:rPr>
        <w:t>witness;</w:t>
      </w:r>
    </w:p>
    <w:p w14:paraId="1C922B45" w14:textId="27016EA0" w:rsidR="005B5017" w:rsidRDefault="005B5017" w:rsidP="005B5017">
      <w:pPr>
        <w:pStyle w:val="Default"/>
        <w:ind w:left="720" w:hanging="720"/>
        <w:rPr>
          <w:sz w:val="22"/>
          <w:szCs w:val="22"/>
        </w:rPr>
      </w:pPr>
      <w:r>
        <w:rPr>
          <w:sz w:val="22"/>
          <w:szCs w:val="22"/>
        </w:rPr>
        <w:tab/>
        <w:t xml:space="preserve">(d) </w:t>
      </w:r>
      <w:r w:rsidR="00E17A36">
        <w:rPr>
          <w:sz w:val="22"/>
          <w:szCs w:val="22"/>
        </w:rPr>
        <w:t>whether being filmed, photographed or recorded may lead to intimidation or harassment of the witness;</w:t>
      </w:r>
      <w:r w:rsidR="00B15782">
        <w:rPr>
          <w:sz w:val="22"/>
          <w:szCs w:val="22"/>
        </w:rPr>
        <w:t xml:space="preserve"> and</w:t>
      </w:r>
    </w:p>
    <w:p w14:paraId="385C8F1E" w14:textId="3ECC237E" w:rsidR="00E17A36" w:rsidRDefault="00E17A36" w:rsidP="005B5017">
      <w:pPr>
        <w:pStyle w:val="Default"/>
        <w:ind w:left="720" w:hanging="720"/>
        <w:rPr>
          <w:sz w:val="22"/>
          <w:szCs w:val="22"/>
        </w:rPr>
      </w:pPr>
      <w:r>
        <w:rPr>
          <w:sz w:val="22"/>
          <w:szCs w:val="22"/>
        </w:rPr>
        <w:tab/>
        <w:t>(e) any other matters the Commission considers relevant.</w:t>
      </w:r>
    </w:p>
    <w:p w14:paraId="7C70448C" w14:textId="77777777" w:rsidR="009F77B8" w:rsidRDefault="009F77B8" w:rsidP="00F03E1D">
      <w:pPr>
        <w:pStyle w:val="Default"/>
        <w:rPr>
          <w:sz w:val="22"/>
          <w:szCs w:val="22"/>
        </w:rPr>
      </w:pPr>
    </w:p>
    <w:p w14:paraId="138E9A62" w14:textId="517647D7" w:rsidR="00FD7F34" w:rsidRDefault="00E40E22" w:rsidP="00F03E1D">
      <w:pPr>
        <w:pStyle w:val="Default"/>
        <w:rPr>
          <w:sz w:val="22"/>
          <w:szCs w:val="22"/>
        </w:rPr>
      </w:pPr>
      <w:r>
        <w:rPr>
          <w:sz w:val="22"/>
          <w:szCs w:val="22"/>
        </w:rPr>
        <w:t>(</w:t>
      </w:r>
      <w:r w:rsidR="001C77F7">
        <w:rPr>
          <w:sz w:val="22"/>
          <w:szCs w:val="22"/>
        </w:rPr>
        <w:t>3</w:t>
      </w:r>
      <w:r w:rsidR="0044325F">
        <w:rPr>
          <w:sz w:val="22"/>
          <w:szCs w:val="22"/>
        </w:rPr>
        <w:t xml:space="preserve">) </w:t>
      </w:r>
      <w:r w:rsidR="009F77B8">
        <w:rPr>
          <w:sz w:val="22"/>
          <w:szCs w:val="22"/>
        </w:rPr>
        <w:t>T</w:t>
      </w:r>
      <w:r w:rsidR="00FD7F34">
        <w:rPr>
          <w:sz w:val="22"/>
          <w:szCs w:val="22"/>
        </w:rPr>
        <w:t xml:space="preserve">he Commission may </w:t>
      </w:r>
      <w:r w:rsidR="007C14BD">
        <w:rPr>
          <w:sz w:val="22"/>
          <w:szCs w:val="22"/>
        </w:rPr>
        <w:t xml:space="preserve">order that </w:t>
      </w:r>
      <w:r w:rsidR="00FD7F34">
        <w:rPr>
          <w:sz w:val="22"/>
          <w:szCs w:val="22"/>
        </w:rPr>
        <w:t xml:space="preserve">any person covering the </w:t>
      </w:r>
      <w:r w:rsidR="00F03E1D">
        <w:rPr>
          <w:sz w:val="22"/>
          <w:szCs w:val="22"/>
        </w:rPr>
        <w:t>hearing</w:t>
      </w:r>
      <w:r w:rsidR="00FD7F34">
        <w:rPr>
          <w:sz w:val="22"/>
          <w:szCs w:val="22"/>
        </w:rPr>
        <w:t xml:space="preserve">: </w:t>
      </w:r>
    </w:p>
    <w:p w14:paraId="60C54E1C" w14:textId="5466F66D" w:rsidR="00FD7F34" w:rsidRDefault="007C14BD" w:rsidP="00F03E1D">
      <w:pPr>
        <w:pStyle w:val="Default"/>
        <w:spacing w:after="72"/>
        <w:ind w:left="720"/>
        <w:rPr>
          <w:sz w:val="22"/>
          <w:szCs w:val="22"/>
        </w:rPr>
      </w:pPr>
      <w:r>
        <w:rPr>
          <w:sz w:val="22"/>
          <w:szCs w:val="22"/>
        </w:rPr>
        <w:t>(a</w:t>
      </w:r>
      <w:r w:rsidR="00FD7F34">
        <w:rPr>
          <w:sz w:val="22"/>
          <w:szCs w:val="22"/>
        </w:rPr>
        <w:t xml:space="preserve">) must </w:t>
      </w:r>
      <w:r w:rsidR="00FD7F34">
        <w:rPr>
          <w:sz w:val="22"/>
          <w:szCs w:val="22"/>
        </w:rPr>
        <w:t xml:space="preserve">not film the witness while he or she is in </w:t>
      </w:r>
      <w:r w:rsidR="000D273C">
        <w:rPr>
          <w:sz w:val="22"/>
          <w:szCs w:val="22"/>
        </w:rPr>
        <w:t xml:space="preserve">the hearing premises </w:t>
      </w:r>
      <w:r w:rsidR="00FD7F34">
        <w:rPr>
          <w:sz w:val="22"/>
          <w:szCs w:val="22"/>
        </w:rPr>
        <w:t>or giving evidence</w:t>
      </w:r>
      <w:r w:rsidR="00B410FF">
        <w:rPr>
          <w:sz w:val="22"/>
          <w:szCs w:val="22"/>
        </w:rPr>
        <w:t>, must not use the Commission’s footage of that witness</w:t>
      </w:r>
      <w:r w:rsidR="00A00F48">
        <w:rPr>
          <w:sz w:val="22"/>
          <w:szCs w:val="22"/>
        </w:rPr>
        <w:t>, or both</w:t>
      </w:r>
      <w:r w:rsidR="00FD7F34">
        <w:rPr>
          <w:sz w:val="22"/>
          <w:szCs w:val="22"/>
        </w:rPr>
        <w:t xml:space="preserve">; </w:t>
      </w:r>
    </w:p>
    <w:p w14:paraId="0C526978" w14:textId="515A31BF" w:rsidR="00FD7F34" w:rsidRDefault="007C14BD" w:rsidP="00F03E1D">
      <w:pPr>
        <w:pStyle w:val="Default"/>
        <w:ind w:left="720"/>
        <w:rPr>
          <w:sz w:val="22"/>
          <w:szCs w:val="22"/>
        </w:rPr>
      </w:pPr>
      <w:r>
        <w:rPr>
          <w:sz w:val="22"/>
          <w:szCs w:val="22"/>
        </w:rPr>
        <w:t>(b</w:t>
      </w:r>
      <w:r w:rsidR="00FD7F34">
        <w:rPr>
          <w:sz w:val="22"/>
          <w:szCs w:val="22"/>
        </w:rPr>
        <w:t xml:space="preserve">) must not film the witness anywhere between the time of the ruling and the end of the </w:t>
      </w:r>
      <w:r w:rsidR="001942B6">
        <w:rPr>
          <w:sz w:val="22"/>
          <w:szCs w:val="22"/>
        </w:rPr>
        <w:t>hearing</w:t>
      </w:r>
      <w:r w:rsidR="00977E58">
        <w:rPr>
          <w:sz w:val="22"/>
          <w:szCs w:val="22"/>
        </w:rPr>
        <w:t>, and must not use the Commission’s live footage of that witness</w:t>
      </w:r>
      <w:r w:rsidR="00FD7F34">
        <w:rPr>
          <w:sz w:val="22"/>
          <w:szCs w:val="22"/>
        </w:rPr>
        <w:t xml:space="preserve">; </w:t>
      </w:r>
    </w:p>
    <w:p w14:paraId="50A4E1EE" w14:textId="4C80BEEE" w:rsidR="00FD7F34" w:rsidRDefault="007C14BD" w:rsidP="00F03E1D">
      <w:pPr>
        <w:pStyle w:val="Default"/>
        <w:ind w:left="720"/>
        <w:rPr>
          <w:sz w:val="22"/>
          <w:szCs w:val="22"/>
        </w:rPr>
      </w:pPr>
      <w:r>
        <w:rPr>
          <w:sz w:val="22"/>
          <w:szCs w:val="22"/>
        </w:rPr>
        <w:t>(c</w:t>
      </w:r>
      <w:r w:rsidR="00FD7F34">
        <w:rPr>
          <w:sz w:val="22"/>
          <w:szCs w:val="22"/>
        </w:rPr>
        <w:t xml:space="preserve">) must not photograph the witness while he or she is in </w:t>
      </w:r>
      <w:r w:rsidR="000D273C">
        <w:rPr>
          <w:sz w:val="22"/>
          <w:szCs w:val="22"/>
        </w:rPr>
        <w:t xml:space="preserve">the hearing premises </w:t>
      </w:r>
      <w:r w:rsidR="00FD7F34">
        <w:rPr>
          <w:sz w:val="22"/>
          <w:szCs w:val="22"/>
        </w:rPr>
        <w:t xml:space="preserve">or giving evidence; </w:t>
      </w:r>
    </w:p>
    <w:p w14:paraId="607C5049" w14:textId="78552DAD" w:rsidR="00FD7F34" w:rsidRDefault="007C14BD" w:rsidP="00F03E1D">
      <w:pPr>
        <w:pStyle w:val="Default"/>
        <w:spacing w:after="74"/>
        <w:ind w:left="720"/>
        <w:rPr>
          <w:sz w:val="22"/>
          <w:szCs w:val="22"/>
        </w:rPr>
      </w:pPr>
      <w:r>
        <w:rPr>
          <w:sz w:val="22"/>
          <w:szCs w:val="22"/>
        </w:rPr>
        <w:t>(d</w:t>
      </w:r>
      <w:r w:rsidR="00FD7F34">
        <w:rPr>
          <w:sz w:val="22"/>
          <w:szCs w:val="22"/>
        </w:rPr>
        <w:t xml:space="preserve">) must not photograph the witness anywhere between the time of the ruling and the end of the </w:t>
      </w:r>
      <w:r w:rsidR="001942B6">
        <w:rPr>
          <w:sz w:val="22"/>
          <w:szCs w:val="22"/>
        </w:rPr>
        <w:t>hearing</w:t>
      </w:r>
      <w:r w:rsidR="00FD7F34">
        <w:rPr>
          <w:sz w:val="22"/>
          <w:szCs w:val="22"/>
        </w:rPr>
        <w:t xml:space="preserve">; </w:t>
      </w:r>
    </w:p>
    <w:p w14:paraId="1C20DEC8" w14:textId="77777777" w:rsidR="00FD7F34" w:rsidRDefault="007C14BD" w:rsidP="00F03E1D">
      <w:pPr>
        <w:pStyle w:val="Default"/>
        <w:spacing w:after="74"/>
        <w:ind w:left="720"/>
        <w:rPr>
          <w:sz w:val="22"/>
          <w:szCs w:val="22"/>
        </w:rPr>
      </w:pPr>
      <w:r>
        <w:rPr>
          <w:sz w:val="22"/>
          <w:szCs w:val="22"/>
        </w:rPr>
        <w:t>(e</w:t>
      </w:r>
      <w:r w:rsidR="00FD7F34">
        <w:rPr>
          <w:sz w:val="22"/>
          <w:szCs w:val="22"/>
        </w:rPr>
        <w:t xml:space="preserve">) must not record the witness while he or she is giving evidence; </w:t>
      </w:r>
    </w:p>
    <w:p w14:paraId="340F6577" w14:textId="76C64CB7" w:rsidR="00FD7F34" w:rsidRDefault="007C14BD" w:rsidP="00F03E1D">
      <w:pPr>
        <w:pStyle w:val="Default"/>
        <w:ind w:left="720"/>
        <w:rPr>
          <w:sz w:val="22"/>
          <w:szCs w:val="22"/>
        </w:rPr>
      </w:pPr>
      <w:r>
        <w:rPr>
          <w:sz w:val="22"/>
          <w:szCs w:val="22"/>
        </w:rPr>
        <w:t>(f</w:t>
      </w:r>
      <w:r w:rsidR="00FD7F34">
        <w:rPr>
          <w:sz w:val="22"/>
          <w:szCs w:val="22"/>
        </w:rPr>
        <w:t xml:space="preserve">) must not record the witness anywhere between the time of the ruling and the end of the </w:t>
      </w:r>
      <w:r w:rsidR="001942B6">
        <w:rPr>
          <w:sz w:val="22"/>
          <w:szCs w:val="22"/>
        </w:rPr>
        <w:t>hearing</w:t>
      </w:r>
      <w:r w:rsidR="00FD7F34">
        <w:rPr>
          <w:sz w:val="22"/>
          <w:szCs w:val="22"/>
        </w:rPr>
        <w:t xml:space="preserve">; </w:t>
      </w:r>
    </w:p>
    <w:p w14:paraId="4DB452A8" w14:textId="11A08E18" w:rsidR="00FD7F34" w:rsidRDefault="007C14BD" w:rsidP="00F03E1D">
      <w:pPr>
        <w:pStyle w:val="Default"/>
        <w:ind w:left="720"/>
        <w:rPr>
          <w:sz w:val="22"/>
          <w:szCs w:val="22"/>
        </w:rPr>
      </w:pPr>
      <w:r>
        <w:rPr>
          <w:sz w:val="22"/>
          <w:szCs w:val="22"/>
        </w:rPr>
        <w:t>(g</w:t>
      </w:r>
      <w:r w:rsidR="00FD7F34">
        <w:rPr>
          <w:sz w:val="22"/>
          <w:szCs w:val="22"/>
        </w:rPr>
        <w:t xml:space="preserve">) may film the witness but must ensure that the witness, if broadcast giving evidence, is not </w:t>
      </w:r>
      <w:proofErr w:type="spellStart"/>
      <w:r w:rsidR="00FD7F34">
        <w:rPr>
          <w:sz w:val="22"/>
          <w:szCs w:val="22"/>
        </w:rPr>
        <w:t>recognisable</w:t>
      </w:r>
      <w:proofErr w:type="spellEnd"/>
      <w:r w:rsidR="00FD7F34">
        <w:rPr>
          <w:sz w:val="22"/>
          <w:szCs w:val="22"/>
        </w:rPr>
        <w:t xml:space="preserve">; </w:t>
      </w:r>
    </w:p>
    <w:p w14:paraId="19D3DB5D" w14:textId="0A0766BB" w:rsidR="00F03E1D" w:rsidRDefault="00F03E1D" w:rsidP="00F03E1D">
      <w:pPr>
        <w:pStyle w:val="Default"/>
        <w:ind w:left="720"/>
        <w:rPr>
          <w:sz w:val="22"/>
          <w:szCs w:val="22"/>
        </w:rPr>
      </w:pPr>
      <w:r>
        <w:rPr>
          <w:sz w:val="22"/>
          <w:szCs w:val="22"/>
        </w:rPr>
        <w:t>(h) must comply with any other conditions imposed by the Commission.</w:t>
      </w:r>
    </w:p>
    <w:p w14:paraId="58FCB773" w14:textId="77777777" w:rsidR="000D273C" w:rsidRDefault="000D273C" w:rsidP="00F03E1D">
      <w:pPr>
        <w:pStyle w:val="Default"/>
        <w:ind w:left="720"/>
        <w:rPr>
          <w:sz w:val="22"/>
          <w:szCs w:val="22"/>
        </w:rPr>
      </w:pPr>
    </w:p>
    <w:p w14:paraId="6F933A93" w14:textId="4D6919C2" w:rsidR="00FD7F34" w:rsidRDefault="00E40E22" w:rsidP="00F03E1D">
      <w:pPr>
        <w:pStyle w:val="Default"/>
        <w:spacing w:after="72"/>
        <w:rPr>
          <w:sz w:val="22"/>
          <w:szCs w:val="22"/>
        </w:rPr>
      </w:pPr>
      <w:r>
        <w:rPr>
          <w:sz w:val="22"/>
          <w:szCs w:val="22"/>
        </w:rPr>
        <w:t>(</w:t>
      </w:r>
      <w:r w:rsidR="001C77F7">
        <w:rPr>
          <w:sz w:val="22"/>
          <w:szCs w:val="22"/>
        </w:rPr>
        <w:t>4</w:t>
      </w:r>
      <w:r w:rsidR="00FD7F34">
        <w:rPr>
          <w:sz w:val="22"/>
          <w:szCs w:val="22"/>
        </w:rPr>
        <w:t xml:space="preserve">) Authority to cover the </w:t>
      </w:r>
      <w:r w:rsidR="001942B6">
        <w:rPr>
          <w:sz w:val="22"/>
          <w:szCs w:val="22"/>
        </w:rPr>
        <w:t>hearing</w:t>
      </w:r>
      <w:r w:rsidR="00FD7F34">
        <w:rPr>
          <w:sz w:val="22"/>
          <w:szCs w:val="22"/>
        </w:rPr>
        <w:t xml:space="preserve"> is subject to any such orders. </w:t>
      </w:r>
    </w:p>
    <w:p w14:paraId="7E3B17A7" w14:textId="38D0EC8A" w:rsidR="00FD7F34" w:rsidRDefault="00E40E22" w:rsidP="00F03E1D">
      <w:pPr>
        <w:pStyle w:val="Default"/>
        <w:rPr>
          <w:sz w:val="22"/>
          <w:szCs w:val="22"/>
        </w:rPr>
      </w:pPr>
      <w:r>
        <w:rPr>
          <w:sz w:val="22"/>
          <w:szCs w:val="22"/>
        </w:rPr>
        <w:t>(</w:t>
      </w:r>
      <w:r w:rsidR="001C77F7">
        <w:rPr>
          <w:sz w:val="22"/>
          <w:szCs w:val="22"/>
        </w:rPr>
        <w:t>5</w:t>
      </w:r>
      <w:r w:rsidR="00FD7F34">
        <w:rPr>
          <w:sz w:val="22"/>
          <w:szCs w:val="22"/>
        </w:rPr>
        <w:t xml:space="preserve">) Where the </w:t>
      </w:r>
      <w:r w:rsidR="00F03E1D">
        <w:rPr>
          <w:sz w:val="22"/>
          <w:szCs w:val="22"/>
        </w:rPr>
        <w:t>Commission</w:t>
      </w:r>
      <w:r w:rsidR="00FD7F34">
        <w:rPr>
          <w:sz w:val="22"/>
          <w:szCs w:val="22"/>
        </w:rPr>
        <w:t xml:space="preserve"> makes a</w:t>
      </w:r>
      <w:r w:rsidR="00BA5719">
        <w:rPr>
          <w:sz w:val="22"/>
          <w:szCs w:val="22"/>
        </w:rPr>
        <w:t>n</w:t>
      </w:r>
      <w:r>
        <w:rPr>
          <w:sz w:val="22"/>
          <w:szCs w:val="22"/>
        </w:rPr>
        <w:t xml:space="preserve"> </w:t>
      </w:r>
      <w:r w:rsidR="00BA5719">
        <w:rPr>
          <w:sz w:val="22"/>
          <w:szCs w:val="22"/>
        </w:rPr>
        <w:t xml:space="preserve">order </w:t>
      </w:r>
      <w:r>
        <w:rPr>
          <w:sz w:val="22"/>
          <w:szCs w:val="22"/>
        </w:rPr>
        <w:t>in terms of subclause (3</w:t>
      </w:r>
      <w:r w:rsidR="007C14BD">
        <w:rPr>
          <w:sz w:val="22"/>
          <w:szCs w:val="22"/>
        </w:rPr>
        <w:t xml:space="preserve">)(a) </w:t>
      </w:r>
      <w:r w:rsidR="007C14BD">
        <w:rPr>
          <w:sz w:val="22"/>
          <w:szCs w:val="22"/>
        </w:rPr>
        <w:t>or (b)</w:t>
      </w:r>
      <w:r w:rsidR="00FD7F34">
        <w:rPr>
          <w:sz w:val="22"/>
          <w:szCs w:val="22"/>
        </w:rPr>
        <w:t>,</w:t>
      </w:r>
      <w:r w:rsidR="00FD7F34">
        <w:rPr>
          <w:sz w:val="22"/>
          <w:szCs w:val="22"/>
        </w:rPr>
        <w:t xml:space="preserve"> the television camera must be either removed from the court while the witness is giving evidence or turned away from the witness so that it is apparent to the witness that he or she is not being filmed. </w:t>
      </w:r>
    </w:p>
    <w:p w14:paraId="3B4B8CEF" w14:textId="5B0F02E6" w:rsidR="00C72B30" w:rsidRDefault="00C72B30" w:rsidP="00F03E1D">
      <w:pPr>
        <w:pStyle w:val="Default"/>
        <w:rPr>
          <w:sz w:val="22"/>
          <w:szCs w:val="22"/>
        </w:rPr>
      </w:pPr>
      <w:r>
        <w:rPr>
          <w:sz w:val="22"/>
          <w:szCs w:val="22"/>
        </w:rPr>
        <w:t>(</w:t>
      </w:r>
      <w:r w:rsidR="001C77F7">
        <w:rPr>
          <w:sz w:val="22"/>
          <w:szCs w:val="22"/>
        </w:rPr>
        <w:t>6</w:t>
      </w:r>
      <w:r>
        <w:rPr>
          <w:sz w:val="22"/>
          <w:szCs w:val="22"/>
        </w:rPr>
        <w:t>) This section does not limit the power of the Commission to make orders under s 15 of the Inquiries Act 2013.</w:t>
      </w:r>
    </w:p>
    <w:p w14:paraId="3C07646B" w14:textId="25D02F87" w:rsidR="00E40E22" w:rsidRDefault="00E40E22" w:rsidP="00622B36">
      <w:pPr>
        <w:pStyle w:val="Default"/>
        <w:rPr>
          <w:sz w:val="22"/>
          <w:szCs w:val="22"/>
        </w:rPr>
      </w:pPr>
    </w:p>
    <w:p w14:paraId="3EBC07E3" w14:textId="77777777" w:rsidR="00111F80" w:rsidRDefault="00111F80" w:rsidP="00622B36">
      <w:pPr>
        <w:pStyle w:val="Default"/>
        <w:rPr>
          <w:sz w:val="22"/>
          <w:szCs w:val="22"/>
        </w:rPr>
      </w:pPr>
    </w:p>
    <w:p w14:paraId="3D2D1802" w14:textId="79F8855E" w:rsidR="00111F80" w:rsidRDefault="006C39DA" w:rsidP="00A12B92">
      <w:pPr>
        <w:pStyle w:val="Default"/>
        <w:keepNext/>
        <w:rPr>
          <w:b/>
          <w:bCs/>
          <w:sz w:val="22"/>
          <w:szCs w:val="22"/>
        </w:rPr>
      </w:pPr>
      <w:r>
        <w:rPr>
          <w:sz w:val="22"/>
          <w:szCs w:val="22"/>
        </w:rPr>
        <w:t>8</w:t>
      </w:r>
      <w:r w:rsidR="0044325F">
        <w:rPr>
          <w:sz w:val="22"/>
          <w:szCs w:val="22"/>
        </w:rPr>
        <w:t xml:space="preserve">. </w:t>
      </w:r>
      <w:r w:rsidR="003A24F0">
        <w:rPr>
          <w:b/>
          <w:bCs/>
          <w:sz w:val="22"/>
          <w:szCs w:val="22"/>
        </w:rPr>
        <w:t>P</w:t>
      </w:r>
      <w:r w:rsidR="0044325F">
        <w:rPr>
          <w:b/>
          <w:bCs/>
          <w:sz w:val="22"/>
          <w:szCs w:val="22"/>
        </w:rPr>
        <w:t xml:space="preserve">rohibitions </w:t>
      </w:r>
      <w:r w:rsidR="003A24F0">
        <w:rPr>
          <w:b/>
          <w:bCs/>
          <w:sz w:val="22"/>
          <w:szCs w:val="22"/>
        </w:rPr>
        <w:t>on publication</w:t>
      </w:r>
    </w:p>
    <w:p w14:paraId="02A4355E" w14:textId="516C8B4B" w:rsidR="0044325F" w:rsidRDefault="006C39DA" w:rsidP="00622B36">
      <w:pPr>
        <w:pStyle w:val="Default"/>
        <w:rPr>
          <w:sz w:val="22"/>
          <w:szCs w:val="22"/>
        </w:rPr>
      </w:pPr>
      <w:r>
        <w:rPr>
          <w:sz w:val="22"/>
          <w:szCs w:val="22"/>
        </w:rPr>
        <w:t xml:space="preserve">(1) </w:t>
      </w:r>
      <w:r w:rsidR="0044325F">
        <w:rPr>
          <w:sz w:val="22"/>
          <w:szCs w:val="22"/>
        </w:rPr>
        <w:t xml:space="preserve">An authority granted to cover a </w:t>
      </w:r>
      <w:r w:rsidR="00E40E22">
        <w:rPr>
          <w:sz w:val="22"/>
          <w:szCs w:val="22"/>
        </w:rPr>
        <w:t>hearing</w:t>
      </w:r>
      <w:r w:rsidR="0044325F">
        <w:rPr>
          <w:sz w:val="22"/>
          <w:szCs w:val="22"/>
        </w:rPr>
        <w:t xml:space="preserve"> is subject to any </w:t>
      </w:r>
      <w:r w:rsidR="00E40E22">
        <w:rPr>
          <w:sz w:val="22"/>
          <w:szCs w:val="22"/>
        </w:rPr>
        <w:t>order</w:t>
      </w:r>
      <w:r w:rsidR="00F76D3A">
        <w:rPr>
          <w:sz w:val="22"/>
          <w:szCs w:val="22"/>
        </w:rPr>
        <w:t xml:space="preserve"> under s 15 of the Inquiries Act</w:t>
      </w:r>
      <w:r w:rsidR="00E40E22">
        <w:rPr>
          <w:sz w:val="22"/>
          <w:szCs w:val="22"/>
        </w:rPr>
        <w:t xml:space="preserve"> prohibiting </w:t>
      </w:r>
      <w:r w:rsidR="0044325F">
        <w:rPr>
          <w:sz w:val="22"/>
          <w:szCs w:val="22"/>
        </w:rPr>
        <w:t>publication of name</w:t>
      </w:r>
      <w:r w:rsidR="00E40E22">
        <w:rPr>
          <w:sz w:val="22"/>
          <w:szCs w:val="22"/>
        </w:rPr>
        <w:t>s or particulars of</w:t>
      </w:r>
      <w:r w:rsidR="0044325F">
        <w:rPr>
          <w:sz w:val="22"/>
          <w:szCs w:val="22"/>
        </w:rPr>
        <w:t xml:space="preserve"> </w:t>
      </w:r>
      <w:r w:rsidR="00F76D3A">
        <w:rPr>
          <w:sz w:val="22"/>
          <w:szCs w:val="22"/>
        </w:rPr>
        <w:t xml:space="preserve">witnesses or </w:t>
      </w:r>
      <w:r w:rsidR="0044325F">
        <w:rPr>
          <w:sz w:val="22"/>
          <w:szCs w:val="22"/>
        </w:rPr>
        <w:t xml:space="preserve">evidence. </w:t>
      </w:r>
    </w:p>
    <w:p w14:paraId="4C28AF30" w14:textId="1DC2DAEC" w:rsidR="006C39DA" w:rsidRDefault="006C39DA" w:rsidP="00622B36">
      <w:pPr>
        <w:pStyle w:val="Default"/>
        <w:rPr>
          <w:sz w:val="22"/>
          <w:szCs w:val="22"/>
        </w:rPr>
      </w:pPr>
      <w:r>
        <w:rPr>
          <w:sz w:val="22"/>
          <w:szCs w:val="22"/>
        </w:rPr>
        <w:t xml:space="preserve">(2) When there is such a prohibition relating to a </w:t>
      </w:r>
      <w:r w:rsidR="00480799">
        <w:rPr>
          <w:sz w:val="22"/>
          <w:szCs w:val="22"/>
        </w:rPr>
        <w:t xml:space="preserve">person’s </w:t>
      </w:r>
      <w:r w:rsidR="00DF1246">
        <w:rPr>
          <w:sz w:val="22"/>
          <w:szCs w:val="22"/>
        </w:rPr>
        <w:t xml:space="preserve">names and </w:t>
      </w:r>
      <w:proofErr w:type="gramStart"/>
      <w:r w:rsidR="00DF1246">
        <w:rPr>
          <w:sz w:val="22"/>
          <w:szCs w:val="22"/>
        </w:rPr>
        <w:t>identifying particulars</w:t>
      </w:r>
      <w:r>
        <w:rPr>
          <w:sz w:val="22"/>
          <w:szCs w:val="22"/>
        </w:rPr>
        <w:t>, the</w:t>
      </w:r>
      <w:proofErr w:type="gramEnd"/>
      <w:r>
        <w:rPr>
          <w:sz w:val="22"/>
          <w:szCs w:val="22"/>
        </w:rPr>
        <w:t xml:space="preserve"> </w:t>
      </w:r>
      <w:r w:rsidR="00480799">
        <w:rPr>
          <w:sz w:val="22"/>
          <w:szCs w:val="22"/>
        </w:rPr>
        <w:t xml:space="preserve">person </w:t>
      </w:r>
      <w:r>
        <w:rPr>
          <w:sz w:val="22"/>
          <w:szCs w:val="22"/>
        </w:rPr>
        <w:t xml:space="preserve">cannot be photographed, filmed or recorded, without </w:t>
      </w:r>
      <w:r w:rsidR="00994E53">
        <w:rPr>
          <w:sz w:val="22"/>
          <w:szCs w:val="22"/>
        </w:rPr>
        <w:t xml:space="preserve">express </w:t>
      </w:r>
      <w:r>
        <w:rPr>
          <w:sz w:val="22"/>
          <w:szCs w:val="22"/>
        </w:rPr>
        <w:t>permission of the Commission.</w:t>
      </w:r>
    </w:p>
    <w:p w14:paraId="709FF81D" w14:textId="77777777" w:rsidR="00E40E22" w:rsidRDefault="00E40E22" w:rsidP="00622B36">
      <w:pPr>
        <w:pStyle w:val="Default"/>
        <w:rPr>
          <w:sz w:val="22"/>
          <w:szCs w:val="22"/>
        </w:rPr>
      </w:pPr>
    </w:p>
    <w:p w14:paraId="1BE762E7" w14:textId="77777777" w:rsidR="008870CC" w:rsidRDefault="006C39DA" w:rsidP="00622B36">
      <w:pPr>
        <w:pStyle w:val="Default"/>
        <w:rPr>
          <w:b/>
          <w:bCs/>
          <w:sz w:val="22"/>
          <w:szCs w:val="22"/>
        </w:rPr>
      </w:pPr>
      <w:r>
        <w:rPr>
          <w:sz w:val="22"/>
          <w:szCs w:val="22"/>
        </w:rPr>
        <w:t>9</w:t>
      </w:r>
      <w:r w:rsidR="0044325F">
        <w:rPr>
          <w:sz w:val="22"/>
          <w:szCs w:val="22"/>
        </w:rPr>
        <w:t xml:space="preserve">. </w:t>
      </w:r>
      <w:r w:rsidR="0044325F">
        <w:rPr>
          <w:b/>
          <w:bCs/>
          <w:sz w:val="22"/>
          <w:szCs w:val="22"/>
        </w:rPr>
        <w:t xml:space="preserve">Revocation of authority to cover a </w:t>
      </w:r>
      <w:r w:rsidR="001942B6">
        <w:rPr>
          <w:b/>
          <w:bCs/>
          <w:sz w:val="22"/>
          <w:szCs w:val="22"/>
        </w:rPr>
        <w:t>hearing</w:t>
      </w:r>
      <w:r w:rsidR="0044325F">
        <w:rPr>
          <w:b/>
          <w:bCs/>
          <w:sz w:val="22"/>
          <w:szCs w:val="22"/>
        </w:rPr>
        <w:t xml:space="preserve"> </w:t>
      </w:r>
    </w:p>
    <w:p w14:paraId="43FE6DBE" w14:textId="6E2EFE87" w:rsidR="0044325F" w:rsidRDefault="0044325F" w:rsidP="00622B36">
      <w:pPr>
        <w:pStyle w:val="Default"/>
        <w:rPr>
          <w:sz w:val="22"/>
          <w:szCs w:val="22"/>
        </w:rPr>
      </w:pPr>
      <w:r>
        <w:rPr>
          <w:sz w:val="22"/>
          <w:szCs w:val="22"/>
        </w:rPr>
        <w:t xml:space="preserve">The </w:t>
      </w:r>
      <w:r w:rsidR="00E40E22">
        <w:rPr>
          <w:sz w:val="22"/>
          <w:szCs w:val="22"/>
        </w:rPr>
        <w:t xml:space="preserve">Commission </w:t>
      </w:r>
      <w:r>
        <w:rPr>
          <w:sz w:val="22"/>
          <w:szCs w:val="22"/>
        </w:rPr>
        <w:t xml:space="preserve">may at any time revoke authority to cover a </w:t>
      </w:r>
      <w:r w:rsidR="00E40E22">
        <w:rPr>
          <w:sz w:val="22"/>
          <w:szCs w:val="22"/>
        </w:rPr>
        <w:t xml:space="preserve">hearing </w:t>
      </w:r>
      <w:r>
        <w:rPr>
          <w:sz w:val="22"/>
          <w:szCs w:val="22"/>
        </w:rPr>
        <w:t xml:space="preserve">if: </w:t>
      </w:r>
    </w:p>
    <w:p w14:paraId="12C4F083" w14:textId="57942AF0" w:rsidR="0044325F" w:rsidRDefault="0044325F" w:rsidP="00E40E22">
      <w:pPr>
        <w:pStyle w:val="Default"/>
        <w:spacing w:after="75"/>
        <w:ind w:left="720"/>
        <w:rPr>
          <w:sz w:val="22"/>
          <w:szCs w:val="22"/>
        </w:rPr>
      </w:pPr>
      <w:r>
        <w:rPr>
          <w:sz w:val="22"/>
          <w:szCs w:val="22"/>
        </w:rPr>
        <w:t xml:space="preserve">(a) the media applicant or someone acting on behalf of the media applicant breaches these guidelines or any condition of the grant of authority to cover the </w:t>
      </w:r>
      <w:r w:rsidR="001942B6">
        <w:rPr>
          <w:sz w:val="22"/>
          <w:szCs w:val="22"/>
        </w:rPr>
        <w:t>hearing</w:t>
      </w:r>
      <w:r>
        <w:rPr>
          <w:sz w:val="22"/>
          <w:szCs w:val="22"/>
        </w:rPr>
        <w:t xml:space="preserve">; or </w:t>
      </w:r>
    </w:p>
    <w:p w14:paraId="6A4018DE" w14:textId="3AEB1031" w:rsidR="006C39DA" w:rsidRDefault="006C39DA" w:rsidP="00E40E22">
      <w:pPr>
        <w:pStyle w:val="Default"/>
        <w:spacing w:after="75"/>
        <w:ind w:left="720"/>
        <w:rPr>
          <w:sz w:val="22"/>
          <w:szCs w:val="22"/>
        </w:rPr>
      </w:pPr>
      <w:r>
        <w:rPr>
          <w:sz w:val="22"/>
          <w:szCs w:val="22"/>
        </w:rPr>
        <w:t>(b) witnesses or participants are being subjected to unreasonable media pressure outside the hearing premises;</w:t>
      </w:r>
      <w:r w:rsidR="00884F9A">
        <w:rPr>
          <w:sz w:val="22"/>
          <w:szCs w:val="22"/>
        </w:rPr>
        <w:t xml:space="preserve"> or</w:t>
      </w:r>
    </w:p>
    <w:p w14:paraId="284B86F1" w14:textId="77777777" w:rsidR="0044325F" w:rsidRDefault="0044325F" w:rsidP="00E40E22">
      <w:pPr>
        <w:pStyle w:val="Default"/>
        <w:spacing w:after="75"/>
        <w:ind w:left="720"/>
        <w:rPr>
          <w:sz w:val="22"/>
          <w:szCs w:val="22"/>
        </w:rPr>
      </w:pPr>
      <w:r>
        <w:rPr>
          <w:sz w:val="22"/>
          <w:szCs w:val="22"/>
        </w:rPr>
        <w:t xml:space="preserve">(b) the </w:t>
      </w:r>
      <w:r w:rsidR="00E40E22">
        <w:rPr>
          <w:sz w:val="22"/>
          <w:szCs w:val="22"/>
        </w:rPr>
        <w:t xml:space="preserve">Commission </w:t>
      </w:r>
      <w:r>
        <w:rPr>
          <w:sz w:val="22"/>
          <w:szCs w:val="22"/>
        </w:rPr>
        <w:t xml:space="preserve">determines that the rights of any participant in the </w:t>
      </w:r>
      <w:r w:rsidR="00E40E22">
        <w:rPr>
          <w:sz w:val="22"/>
          <w:szCs w:val="22"/>
        </w:rPr>
        <w:t xml:space="preserve">Inquiry </w:t>
      </w:r>
      <w:r>
        <w:rPr>
          <w:sz w:val="22"/>
          <w:szCs w:val="22"/>
        </w:rPr>
        <w:t xml:space="preserve">may or will be prejudiced if coverage continues; or </w:t>
      </w:r>
    </w:p>
    <w:p w14:paraId="74848B9D" w14:textId="77777777" w:rsidR="0044325F" w:rsidRDefault="0044325F" w:rsidP="00E40E22">
      <w:pPr>
        <w:pStyle w:val="Default"/>
        <w:ind w:left="720"/>
        <w:rPr>
          <w:sz w:val="22"/>
          <w:szCs w:val="22"/>
        </w:rPr>
      </w:pPr>
      <w:r>
        <w:rPr>
          <w:sz w:val="22"/>
          <w:szCs w:val="22"/>
        </w:rPr>
        <w:t xml:space="preserve">(c) coverage of the </w:t>
      </w:r>
      <w:r w:rsidR="00E40E22">
        <w:rPr>
          <w:sz w:val="22"/>
          <w:szCs w:val="22"/>
        </w:rPr>
        <w:t xml:space="preserve">hearings </w:t>
      </w:r>
      <w:r>
        <w:rPr>
          <w:sz w:val="22"/>
          <w:szCs w:val="22"/>
        </w:rPr>
        <w:t xml:space="preserve">is disrupting the </w:t>
      </w:r>
      <w:r w:rsidR="00E40E22">
        <w:rPr>
          <w:sz w:val="22"/>
          <w:szCs w:val="22"/>
        </w:rPr>
        <w:t>Inquiry</w:t>
      </w:r>
      <w:r>
        <w:rPr>
          <w:sz w:val="22"/>
          <w:szCs w:val="22"/>
        </w:rPr>
        <w:t xml:space="preserve">. </w:t>
      </w:r>
    </w:p>
    <w:p w14:paraId="1BECEB7E" w14:textId="77777777" w:rsidR="0044325F" w:rsidRDefault="0044325F" w:rsidP="00622B36">
      <w:pPr>
        <w:pStyle w:val="Default"/>
        <w:rPr>
          <w:sz w:val="22"/>
          <w:szCs w:val="22"/>
        </w:rPr>
      </w:pPr>
    </w:p>
    <w:p w14:paraId="6B12F226" w14:textId="77777777" w:rsidR="0044325F" w:rsidRDefault="00E40E22" w:rsidP="007C14BD">
      <w:pPr>
        <w:pStyle w:val="CM9"/>
        <w:ind w:left="680" w:hanging="680"/>
        <w:rPr>
          <w:rFonts w:cs="Times"/>
          <w:color w:val="000000"/>
          <w:sz w:val="22"/>
          <w:szCs w:val="22"/>
        </w:rPr>
      </w:pPr>
      <w:r>
        <w:rPr>
          <w:rFonts w:cs="Times"/>
          <w:color w:val="000000"/>
          <w:sz w:val="22"/>
          <w:szCs w:val="22"/>
        </w:rPr>
        <w:t>11</w:t>
      </w:r>
      <w:r w:rsidR="0044325F">
        <w:rPr>
          <w:rFonts w:cs="Times"/>
          <w:color w:val="000000"/>
          <w:sz w:val="22"/>
          <w:szCs w:val="22"/>
        </w:rPr>
        <w:t xml:space="preserve">. </w:t>
      </w:r>
      <w:r w:rsidR="0044325F">
        <w:rPr>
          <w:rFonts w:cs="Times"/>
          <w:b/>
          <w:bCs/>
          <w:color w:val="000000"/>
          <w:sz w:val="22"/>
          <w:szCs w:val="22"/>
        </w:rPr>
        <w:t xml:space="preserve">Minimum conditions </w:t>
      </w:r>
    </w:p>
    <w:p w14:paraId="50E0908B" w14:textId="77777777" w:rsidR="0044325F" w:rsidRDefault="0044325F" w:rsidP="00622B36">
      <w:pPr>
        <w:pStyle w:val="Default"/>
        <w:rPr>
          <w:sz w:val="22"/>
          <w:szCs w:val="22"/>
        </w:rPr>
      </w:pPr>
    </w:p>
    <w:p w14:paraId="5215FE56" w14:textId="77777777" w:rsidR="0044325F" w:rsidRDefault="0044325F" w:rsidP="007C14BD">
      <w:pPr>
        <w:pStyle w:val="Default"/>
        <w:ind w:left="680"/>
        <w:rPr>
          <w:sz w:val="22"/>
          <w:szCs w:val="22"/>
        </w:rPr>
      </w:pPr>
      <w:r>
        <w:rPr>
          <w:sz w:val="22"/>
          <w:szCs w:val="22"/>
        </w:rPr>
        <w:t xml:space="preserve">(1) The conditions on which authority to cover </w:t>
      </w:r>
      <w:r w:rsidR="00E40E22">
        <w:rPr>
          <w:sz w:val="22"/>
          <w:szCs w:val="22"/>
        </w:rPr>
        <w:t xml:space="preserve">a hearing </w:t>
      </w:r>
      <w:r>
        <w:rPr>
          <w:sz w:val="22"/>
          <w:szCs w:val="22"/>
        </w:rPr>
        <w:t xml:space="preserve">are granted are minimum conditions. </w:t>
      </w:r>
    </w:p>
    <w:p w14:paraId="30CAFAEA" w14:textId="7F119CA8" w:rsidR="0044325F" w:rsidRDefault="0044325F" w:rsidP="007C14BD">
      <w:pPr>
        <w:pStyle w:val="Default"/>
        <w:ind w:left="680"/>
        <w:rPr>
          <w:sz w:val="22"/>
          <w:szCs w:val="22"/>
        </w:rPr>
      </w:pPr>
      <w:r>
        <w:rPr>
          <w:sz w:val="22"/>
          <w:szCs w:val="22"/>
        </w:rPr>
        <w:t xml:space="preserve">(2) The media applicant and those acting on behalf of the media applicant must </w:t>
      </w:r>
      <w:proofErr w:type="gramStart"/>
      <w:r>
        <w:rPr>
          <w:sz w:val="22"/>
          <w:szCs w:val="22"/>
        </w:rPr>
        <w:t>at all times</w:t>
      </w:r>
      <w:proofErr w:type="gramEnd"/>
      <w:r>
        <w:rPr>
          <w:sz w:val="22"/>
          <w:szCs w:val="22"/>
        </w:rPr>
        <w:t xml:space="preserve"> ensure that they do not commit contempt. </w:t>
      </w:r>
      <w:proofErr w:type="gramStart"/>
      <w:r>
        <w:rPr>
          <w:sz w:val="22"/>
          <w:szCs w:val="22"/>
        </w:rPr>
        <w:t>In particul</w:t>
      </w:r>
      <w:r w:rsidR="00E40E22">
        <w:rPr>
          <w:sz w:val="22"/>
          <w:szCs w:val="22"/>
        </w:rPr>
        <w:t>ar, they</w:t>
      </w:r>
      <w:proofErr w:type="gramEnd"/>
      <w:r w:rsidR="00E40E22">
        <w:rPr>
          <w:sz w:val="22"/>
          <w:szCs w:val="22"/>
        </w:rPr>
        <w:t xml:space="preserve"> must ensure that they </w:t>
      </w:r>
      <w:r>
        <w:rPr>
          <w:sz w:val="22"/>
          <w:szCs w:val="22"/>
        </w:rPr>
        <w:t>do not interfere with the due administration of justice</w:t>
      </w:r>
      <w:r w:rsidR="000847C3">
        <w:rPr>
          <w:sz w:val="22"/>
          <w:szCs w:val="22"/>
        </w:rPr>
        <w:t>.</w:t>
      </w:r>
    </w:p>
    <w:p w14:paraId="5CA5C45C" w14:textId="77777777" w:rsidR="008870CC" w:rsidRDefault="00E40E22" w:rsidP="007C14BD">
      <w:pPr>
        <w:pStyle w:val="CM9"/>
        <w:ind w:left="680" w:hanging="680"/>
        <w:rPr>
          <w:rFonts w:cs="Times"/>
          <w:b/>
          <w:bCs/>
          <w:color w:val="000000"/>
          <w:sz w:val="22"/>
          <w:szCs w:val="22"/>
        </w:rPr>
      </w:pPr>
      <w:r>
        <w:rPr>
          <w:rFonts w:cs="Times"/>
          <w:color w:val="000000"/>
          <w:sz w:val="22"/>
          <w:szCs w:val="22"/>
        </w:rPr>
        <w:t>12</w:t>
      </w:r>
      <w:r w:rsidR="0044325F">
        <w:rPr>
          <w:rFonts w:cs="Times"/>
          <w:color w:val="000000"/>
          <w:sz w:val="22"/>
          <w:szCs w:val="22"/>
        </w:rPr>
        <w:t xml:space="preserve">. </w:t>
      </w:r>
      <w:r w:rsidR="0044325F">
        <w:rPr>
          <w:rFonts w:cs="Times"/>
          <w:b/>
          <w:bCs/>
          <w:color w:val="000000"/>
          <w:sz w:val="22"/>
          <w:szCs w:val="22"/>
        </w:rPr>
        <w:t xml:space="preserve">Method of communication </w:t>
      </w:r>
    </w:p>
    <w:p w14:paraId="7608BC65" w14:textId="575551F8" w:rsidR="0044325F" w:rsidRDefault="0044325F" w:rsidP="007C14BD">
      <w:pPr>
        <w:pStyle w:val="CM9"/>
        <w:ind w:left="680" w:hanging="680"/>
        <w:rPr>
          <w:rFonts w:cs="Times"/>
          <w:color w:val="000000"/>
          <w:sz w:val="22"/>
          <w:szCs w:val="22"/>
        </w:rPr>
      </w:pPr>
      <w:r>
        <w:rPr>
          <w:rFonts w:cs="Times"/>
          <w:color w:val="000000"/>
          <w:sz w:val="22"/>
          <w:szCs w:val="22"/>
        </w:rPr>
        <w:t xml:space="preserve">Any written application or response under these guidelines may </w:t>
      </w:r>
      <w:r w:rsidR="00E40E22">
        <w:rPr>
          <w:rFonts w:cs="Times"/>
          <w:color w:val="000000"/>
          <w:sz w:val="22"/>
          <w:szCs w:val="22"/>
        </w:rPr>
        <w:t xml:space="preserve">be </w:t>
      </w:r>
      <w:r w:rsidR="006A1E37">
        <w:rPr>
          <w:rFonts w:cs="Times"/>
          <w:color w:val="000000"/>
          <w:sz w:val="22"/>
          <w:szCs w:val="22"/>
        </w:rPr>
        <w:t xml:space="preserve">emailed to </w:t>
      </w:r>
      <w:r w:rsidR="008870CC">
        <w:rPr>
          <w:rFonts w:cs="Times"/>
          <w:color w:val="000000"/>
          <w:sz w:val="22"/>
          <w:szCs w:val="22"/>
        </w:rPr>
        <w:t>media@abuseincare.org.nz</w:t>
      </w:r>
    </w:p>
    <w:p w14:paraId="48306348" w14:textId="77777777" w:rsidR="0044325F" w:rsidRDefault="00F03E1D" w:rsidP="00622B36">
      <w:pPr>
        <w:pStyle w:val="CM14"/>
        <w:spacing w:after="390" w:line="778" w:lineRule="atLeast"/>
        <w:jc w:val="center"/>
        <w:rPr>
          <w:rFonts w:cs="Times"/>
          <w:color w:val="000000"/>
          <w:sz w:val="22"/>
          <w:szCs w:val="22"/>
        </w:rPr>
      </w:pPr>
      <w:r>
        <w:rPr>
          <w:rFonts w:cs="Times"/>
          <w:color w:val="000000"/>
          <w:sz w:val="22"/>
          <w:szCs w:val="22"/>
          <w:u w:val="single"/>
        </w:rPr>
        <w:br w:type="page"/>
      </w:r>
      <w:r w:rsidR="0044325F">
        <w:rPr>
          <w:rFonts w:cs="Times"/>
          <w:color w:val="000000"/>
          <w:sz w:val="22"/>
          <w:szCs w:val="22"/>
          <w:u w:val="single"/>
        </w:rPr>
        <w:lastRenderedPageBreak/>
        <w:t xml:space="preserve">Schedule 1 APPLICATION FOR MEDIA COVERAGE </w:t>
      </w:r>
    </w:p>
    <w:p w14:paraId="035D8CEA" w14:textId="43E1F395" w:rsidR="0044325F" w:rsidRDefault="0044325F" w:rsidP="00622B36">
      <w:pPr>
        <w:pStyle w:val="CM14"/>
        <w:spacing w:after="390" w:line="391" w:lineRule="atLeast"/>
        <w:ind w:right="11"/>
        <w:rPr>
          <w:rFonts w:cs="Times"/>
          <w:color w:val="000000"/>
          <w:sz w:val="22"/>
          <w:szCs w:val="22"/>
        </w:rPr>
      </w:pPr>
      <w:r>
        <w:rPr>
          <w:rFonts w:cs="Times"/>
          <w:color w:val="000000"/>
          <w:sz w:val="22"/>
          <w:szCs w:val="22"/>
        </w:rPr>
        <w:t xml:space="preserve">To </w:t>
      </w:r>
      <w:r w:rsidR="006A0FE0">
        <w:rPr>
          <w:rFonts w:cs="Times"/>
          <w:color w:val="000000"/>
          <w:sz w:val="22"/>
          <w:szCs w:val="22"/>
        </w:rPr>
        <w:t>Media Manager</w:t>
      </w:r>
      <w:r w:rsidR="00B23F2D">
        <w:rPr>
          <w:rFonts w:cs="Times"/>
          <w:color w:val="000000"/>
          <w:sz w:val="22"/>
          <w:szCs w:val="22"/>
        </w:rPr>
        <w:t xml:space="preserve">, Royal Commission </w:t>
      </w:r>
      <w:r w:rsidR="00BC713A">
        <w:rPr>
          <w:rFonts w:cs="Times"/>
          <w:color w:val="000000"/>
          <w:sz w:val="22"/>
          <w:szCs w:val="22"/>
        </w:rPr>
        <w:t>of Inquiry into Abuse in Care</w:t>
      </w:r>
      <w:r w:rsidR="00F03E1D">
        <w:rPr>
          <w:rFonts w:cs="Times"/>
          <w:color w:val="000000"/>
          <w:sz w:val="22"/>
          <w:szCs w:val="22"/>
        </w:rPr>
        <w:t>,</w:t>
      </w:r>
    </w:p>
    <w:p w14:paraId="36F3929F" w14:textId="77777777" w:rsidR="0044325F" w:rsidRDefault="0044325F" w:rsidP="00F03E1D">
      <w:pPr>
        <w:pStyle w:val="CM9"/>
        <w:numPr>
          <w:ilvl w:val="0"/>
          <w:numId w:val="25"/>
        </w:numPr>
        <w:ind w:left="357" w:hanging="357"/>
        <w:rPr>
          <w:rFonts w:cs="Times"/>
          <w:color w:val="000000"/>
          <w:sz w:val="22"/>
          <w:szCs w:val="22"/>
        </w:rPr>
      </w:pPr>
      <w:r>
        <w:rPr>
          <w:rFonts w:cs="Times"/>
          <w:color w:val="000000"/>
          <w:sz w:val="22"/>
          <w:szCs w:val="22"/>
        </w:rPr>
        <w:t xml:space="preserve">We request permission to: </w:t>
      </w:r>
    </w:p>
    <w:p w14:paraId="394CBEA5" w14:textId="77777777" w:rsidR="006A1E37" w:rsidRPr="006A1E37" w:rsidRDefault="006A1E37" w:rsidP="006A1E37">
      <w:pPr>
        <w:pStyle w:val="Default"/>
        <w:ind w:left="-318"/>
      </w:pPr>
    </w:p>
    <w:p w14:paraId="138FD8D2" w14:textId="5FD583B3" w:rsidR="00846DAE" w:rsidRDefault="0044325F" w:rsidP="00622B36">
      <w:pPr>
        <w:pStyle w:val="Default"/>
        <w:spacing w:after="72"/>
        <w:rPr>
          <w:sz w:val="22"/>
          <w:szCs w:val="22"/>
        </w:rPr>
      </w:pPr>
      <w:r>
        <w:rPr>
          <w:sz w:val="22"/>
          <w:szCs w:val="22"/>
        </w:rPr>
        <w:t>(a) film</w:t>
      </w:r>
    </w:p>
    <w:p w14:paraId="503A9476" w14:textId="586BC132" w:rsidR="0044325F" w:rsidRDefault="00846DAE" w:rsidP="00622B36">
      <w:pPr>
        <w:pStyle w:val="Default"/>
        <w:spacing w:after="72"/>
        <w:rPr>
          <w:sz w:val="22"/>
          <w:szCs w:val="22"/>
        </w:rPr>
      </w:pPr>
      <w:r>
        <w:rPr>
          <w:sz w:val="22"/>
          <w:szCs w:val="22"/>
        </w:rPr>
        <w:t>(b) use the Commission’s footage</w:t>
      </w:r>
      <w:r w:rsidR="0044325F">
        <w:rPr>
          <w:sz w:val="22"/>
          <w:szCs w:val="22"/>
        </w:rPr>
        <w:t xml:space="preserve"> </w:t>
      </w:r>
      <w:r>
        <w:rPr>
          <w:sz w:val="22"/>
          <w:szCs w:val="22"/>
        </w:rPr>
        <w:t>of</w:t>
      </w:r>
    </w:p>
    <w:p w14:paraId="725E4882" w14:textId="486520B0" w:rsidR="0044325F" w:rsidRDefault="0044325F" w:rsidP="00622B36">
      <w:pPr>
        <w:pStyle w:val="Default"/>
        <w:spacing w:after="72"/>
        <w:rPr>
          <w:sz w:val="22"/>
          <w:szCs w:val="22"/>
        </w:rPr>
      </w:pPr>
      <w:r>
        <w:rPr>
          <w:sz w:val="22"/>
          <w:szCs w:val="22"/>
        </w:rPr>
        <w:t>(</w:t>
      </w:r>
      <w:r w:rsidR="004343F8">
        <w:rPr>
          <w:sz w:val="22"/>
          <w:szCs w:val="22"/>
        </w:rPr>
        <w:t>c</w:t>
      </w:r>
      <w:r>
        <w:rPr>
          <w:sz w:val="22"/>
          <w:szCs w:val="22"/>
        </w:rPr>
        <w:t xml:space="preserve">) take still photographs during </w:t>
      </w:r>
    </w:p>
    <w:p w14:paraId="261094AB" w14:textId="2DA3D969" w:rsidR="006A1E37" w:rsidRDefault="0044325F" w:rsidP="00622B36">
      <w:pPr>
        <w:pStyle w:val="Default"/>
        <w:rPr>
          <w:sz w:val="22"/>
          <w:szCs w:val="22"/>
        </w:rPr>
      </w:pPr>
      <w:r>
        <w:rPr>
          <w:sz w:val="22"/>
          <w:szCs w:val="22"/>
        </w:rPr>
        <w:t>(</w:t>
      </w:r>
      <w:r w:rsidR="004343F8">
        <w:rPr>
          <w:sz w:val="22"/>
          <w:szCs w:val="22"/>
        </w:rPr>
        <w:t>d</w:t>
      </w:r>
      <w:r>
        <w:rPr>
          <w:sz w:val="22"/>
          <w:szCs w:val="22"/>
        </w:rPr>
        <w:t>) record</w:t>
      </w:r>
    </w:p>
    <w:p w14:paraId="65243E42" w14:textId="77777777" w:rsidR="006A1E37" w:rsidRDefault="006A1E37" w:rsidP="00622B36">
      <w:pPr>
        <w:pStyle w:val="Default"/>
        <w:rPr>
          <w:sz w:val="22"/>
          <w:szCs w:val="22"/>
        </w:rPr>
      </w:pPr>
    </w:p>
    <w:p w14:paraId="3A755786" w14:textId="77777777" w:rsidR="0044325F" w:rsidRDefault="0044325F" w:rsidP="00622B36">
      <w:pPr>
        <w:pStyle w:val="Default"/>
        <w:rPr>
          <w:sz w:val="22"/>
          <w:szCs w:val="22"/>
        </w:rPr>
      </w:pPr>
      <w:r>
        <w:rPr>
          <w:sz w:val="22"/>
          <w:szCs w:val="22"/>
        </w:rPr>
        <w:t xml:space="preserve">the following </w:t>
      </w:r>
      <w:r w:rsidR="00B23F2D">
        <w:rPr>
          <w:sz w:val="22"/>
          <w:szCs w:val="22"/>
        </w:rPr>
        <w:t>hearing(s) of the Commission:</w:t>
      </w:r>
    </w:p>
    <w:p w14:paraId="42AB7896" w14:textId="77777777" w:rsidR="00B23F2D" w:rsidRDefault="00B23F2D" w:rsidP="00622B36">
      <w:pPr>
        <w:pStyle w:val="Default"/>
        <w:rPr>
          <w:sz w:val="22"/>
          <w:szCs w:val="22"/>
        </w:rPr>
      </w:pPr>
    </w:p>
    <w:p w14:paraId="473DE237" w14:textId="77777777" w:rsidR="00B23F2D" w:rsidRDefault="00B23F2D" w:rsidP="00622B36">
      <w:pPr>
        <w:pStyle w:val="Default"/>
        <w:rPr>
          <w:sz w:val="22"/>
          <w:szCs w:val="22"/>
        </w:rPr>
      </w:pPr>
    </w:p>
    <w:p w14:paraId="2C1C3C03" w14:textId="77777777" w:rsidR="00B23F2D" w:rsidRDefault="00B23F2D" w:rsidP="00622B36">
      <w:pPr>
        <w:pStyle w:val="Default"/>
        <w:rPr>
          <w:sz w:val="22"/>
          <w:szCs w:val="22"/>
        </w:rPr>
      </w:pPr>
      <w:r>
        <w:rPr>
          <w:sz w:val="22"/>
          <w:szCs w:val="22"/>
        </w:rPr>
        <w:t>_______________________________________________________________</w:t>
      </w:r>
    </w:p>
    <w:p w14:paraId="5237055F" w14:textId="77777777" w:rsidR="0044325F" w:rsidRDefault="0044325F" w:rsidP="00622B36">
      <w:pPr>
        <w:pStyle w:val="Default"/>
        <w:rPr>
          <w:sz w:val="22"/>
          <w:szCs w:val="22"/>
        </w:rPr>
      </w:pPr>
    </w:p>
    <w:p w14:paraId="23D5F5E4" w14:textId="77777777" w:rsidR="006A1E37" w:rsidRDefault="006A1E37" w:rsidP="00622B36">
      <w:pPr>
        <w:pStyle w:val="Default"/>
        <w:spacing w:after="658"/>
        <w:rPr>
          <w:sz w:val="22"/>
          <w:szCs w:val="22"/>
        </w:rPr>
      </w:pPr>
    </w:p>
    <w:p w14:paraId="6246E047" w14:textId="77777777" w:rsidR="0044325F" w:rsidRDefault="00B23F2D" w:rsidP="00622B36">
      <w:pPr>
        <w:pStyle w:val="Default"/>
        <w:spacing w:after="658"/>
        <w:rPr>
          <w:sz w:val="22"/>
          <w:szCs w:val="22"/>
        </w:rPr>
      </w:pPr>
      <w:r>
        <w:rPr>
          <w:sz w:val="22"/>
          <w:szCs w:val="22"/>
        </w:rPr>
        <w:t>2</w:t>
      </w:r>
      <w:r w:rsidR="0044325F">
        <w:rPr>
          <w:sz w:val="22"/>
          <w:szCs w:val="22"/>
        </w:rPr>
        <w:t xml:space="preserve">. Expected dates of coverage __________________________ </w:t>
      </w:r>
    </w:p>
    <w:p w14:paraId="5416E353" w14:textId="77777777" w:rsidR="0044325F" w:rsidRDefault="006A1E37" w:rsidP="006A1E37">
      <w:pPr>
        <w:pStyle w:val="Default"/>
        <w:spacing w:line="480" w:lineRule="auto"/>
        <w:rPr>
          <w:sz w:val="22"/>
          <w:szCs w:val="22"/>
        </w:rPr>
      </w:pPr>
      <w:r>
        <w:rPr>
          <w:sz w:val="22"/>
          <w:szCs w:val="22"/>
        </w:rPr>
        <w:t>3.</w:t>
      </w:r>
      <w:r w:rsidR="0044325F">
        <w:rPr>
          <w:sz w:val="22"/>
          <w:szCs w:val="22"/>
        </w:rPr>
        <w:t xml:space="preserve"> </w:t>
      </w:r>
      <w:r w:rsidR="0044325F">
        <w:rPr>
          <w:i/>
          <w:iCs/>
          <w:sz w:val="22"/>
          <w:szCs w:val="22"/>
        </w:rPr>
        <w:t xml:space="preserve">[In the case of television or radio] </w:t>
      </w:r>
      <w:r w:rsidR="0044325F">
        <w:rPr>
          <w:sz w:val="22"/>
          <w:szCs w:val="22"/>
        </w:rPr>
        <w:t xml:space="preserve">Name of </w:t>
      </w:r>
      <w:proofErr w:type="spellStart"/>
      <w:r w:rsidR="0044325F">
        <w:rPr>
          <w:sz w:val="22"/>
          <w:szCs w:val="22"/>
        </w:rPr>
        <w:t>programme</w:t>
      </w:r>
      <w:proofErr w:type="spellEnd"/>
      <w:r w:rsidR="0044325F">
        <w:rPr>
          <w:sz w:val="22"/>
          <w:szCs w:val="22"/>
        </w:rPr>
        <w:t xml:space="preserve"> or </w:t>
      </w:r>
      <w:proofErr w:type="spellStart"/>
      <w:r w:rsidR="0044325F">
        <w:rPr>
          <w:sz w:val="22"/>
          <w:szCs w:val="22"/>
        </w:rPr>
        <w:t>programmes</w:t>
      </w:r>
      <w:proofErr w:type="spellEnd"/>
      <w:r w:rsidR="0044325F">
        <w:rPr>
          <w:sz w:val="22"/>
          <w:szCs w:val="22"/>
        </w:rPr>
        <w:t xml:space="preserve"> in which the film or recording may be used ____________________________________________ </w:t>
      </w:r>
    </w:p>
    <w:p w14:paraId="0D1BD7B3" w14:textId="77777777" w:rsidR="006A1E37" w:rsidRDefault="006A1E37" w:rsidP="00622B36">
      <w:pPr>
        <w:pStyle w:val="Default"/>
        <w:rPr>
          <w:sz w:val="22"/>
          <w:szCs w:val="22"/>
        </w:rPr>
      </w:pPr>
    </w:p>
    <w:p w14:paraId="002E9AC4" w14:textId="77777777" w:rsidR="006A1E37" w:rsidRDefault="006A1E37" w:rsidP="00622B36">
      <w:pPr>
        <w:pStyle w:val="Default"/>
        <w:rPr>
          <w:sz w:val="22"/>
          <w:szCs w:val="22"/>
        </w:rPr>
      </w:pPr>
    </w:p>
    <w:p w14:paraId="16F3EF2D" w14:textId="77777777" w:rsidR="0044325F" w:rsidRDefault="006A1E37" w:rsidP="00622B36">
      <w:pPr>
        <w:pStyle w:val="Default"/>
        <w:rPr>
          <w:sz w:val="22"/>
          <w:szCs w:val="22"/>
        </w:rPr>
      </w:pPr>
      <w:r>
        <w:rPr>
          <w:sz w:val="22"/>
          <w:szCs w:val="22"/>
        </w:rPr>
        <w:t>4</w:t>
      </w:r>
      <w:r w:rsidR="0044325F">
        <w:rPr>
          <w:sz w:val="22"/>
          <w:szCs w:val="22"/>
        </w:rPr>
        <w:t xml:space="preserve">. The following conditions of coverage should apply: </w:t>
      </w:r>
    </w:p>
    <w:p w14:paraId="272B5E01" w14:textId="77777777" w:rsidR="0044325F" w:rsidRDefault="0044325F" w:rsidP="00622B36">
      <w:pPr>
        <w:pStyle w:val="Default"/>
        <w:rPr>
          <w:sz w:val="22"/>
          <w:szCs w:val="22"/>
        </w:rPr>
      </w:pPr>
      <w:r>
        <w:rPr>
          <w:sz w:val="22"/>
          <w:szCs w:val="22"/>
        </w:rPr>
        <w:t xml:space="preserve">(a) the standard conditions </w:t>
      </w:r>
    </w:p>
    <w:p w14:paraId="45C2073D" w14:textId="77777777" w:rsidR="0044325F" w:rsidRDefault="0044325F" w:rsidP="00622B36">
      <w:pPr>
        <w:pStyle w:val="Default"/>
        <w:rPr>
          <w:sz w:val="22"/>
          <w:szCs w:val="22"/>
        </w:rPr>
      </w:pPr>
      <w:r>
        <w:rPr>
          <w:sz w:val="22"/>
          <w:szCs w:val="22"/>
        </w:rPr>
        <w:t xml:space="preserve">(b) the standard conditions as modified or expanded or both </w:t>
      </w:r>
      <w:r>
        <w:rPr>
          <w:i/>
          <w:iCs/>
          <w:sz w:val="22"/>
          <w:szCs w:val="22"/>
        </w:rPr>
        <w:t xml:space="preserve">[Give details on separate sheet] </w:t>
      </w:r>
    </w:p>
    <w:p w14:paraId="3F9C8807" w14:textId="77777777" w:rsidR="0044325F" w:rsidRDefault="0044325F" w:rsidP="00622B36">
      <w:pPr>
        <w:pStyle w:val="Default"/>
        <w:rPr>
          <w:sz w:val="22"/>
          <w:szCs w:val="22"/>
        </w:rPr>
      </w:pPr>
    </w:p>
    <w:p w14:paraId="731B385A" w14:textId="77777777" w:rsidR="0044325F" w:rsidRDefault="006A1E37" w:rsidP="00F03E1D">
      <w:pPr>
        <w:pStyle w:val="CM9"/>
        <w:ind w:left="357" w:hanging="357"/>
        <w:rPr>
          <w:rFonts w:cs="Times"/>
          <w:color w:val="000000"/>
          <w:sz w:val="22"/>
          <w:szCs w:val="22"/>
        </w:rPr>
      </w:pPr>
      <w:r>
        <w:rPr>
          <w:rFonts w:cs="Times"/>
          <w:color w:val="000000"/>
          <w:sz w:val="22"/>
          <w:szCs w:val="22"/>
        </w:rPr>
        <w:t>5</w:t>
      </w:r>
      <w:r w:rsidR="0044325F">
        <w:rPr>
          <w:rFonts w:cs="Times"/>
          <w:color w:val="000000"/>
          <w:sz w:val="22"/>
          <w:szCs w:val="22"/>
        </w:rPr>
        <w:t xml:space="preserve">. </w:t>
      </w:r>
      <w:r w:rsidR="0044325F">
        <w:rPr>
          <w:rFonts w:cs="Times"/>
          <w:i/>
          <w:iCs/>
          <w:color w:val="000000"/>
          <w:sz w:val="22"/>
          <w:szCs w:val="22"/>
        </w:rPr>
        <w:t xml:space="preserve">[To be completed only if this application has been lodged out of time.] </w:t>
      </w:r>
    </w:p>
    <w:p w14:paraId="764DBD4B" w14:textId="52EB89D0" w:rsidR="0044325F" w:rsidRDefault="0044325F" w:rsidP="00622B36">
      <w:pPr>
        <w:pStyle w:val="Default"/>
        <w:spacing w:after="1630"/>
        <w:rPr>
          <w:sz w:val="22"/>
          <w:szCs w:val="22"/>
        </w:rPr>
      </w:pPr>
      <w:r>
        <w:rPr>
          <w:sz w:val="22"/>
          <w:szCs w:val="22"/>
        </w:rPr>
        <w:t xml:space="preserve">(a) This application was not filed </w:t>
      </w:r>
      <w:r w:rsidR="00A324BE">
        <w:rPr>
          <w:sz w:val="22"/>
          <w:szCs w:val="22"/>
        </w:rPr>
        <w:t>at least five working days before the hearing</w:t>
      </w:r>
      <w:r w:rsidR="006A1E37">
        <w:rPr>
          <w:sz w:val="22"/>
          <w:szCs w:val="22"/>
        </w:rPr>
        <w:t xml:space="preserve"> </w:t>
      </w:r>
      <w:r w:rsidR="00F03E1D">
        <w:rPr>
          <w:sz w:val="22"/>
          <w:szCs w:val="22"/>
        </w:rPr>
        <w:t>because:</w:t>
      </w:r>
    </w:p>
    <w:p w14:paraId="1F63D5F7" w14:textId="77777777" w:rsidR="0044325F" w:rsidRDefault="0044325F" w:rsidP="00622B36">
      <w:pPr>
        <w:pStyle w:val="Default"/>
        <w:rPr>
          <w:sz w:val="22"/>
          <w:szCs w:val="22"/>
        </w:rPr>
      </w:pPr>
      <w:r>
        <w:rPr>
          <w:sz w:val="22"/>
          <w:szCs w:val="22"/>
        </w:rPr>
        <w:t xml:space="preserve">(b) This application, although filed out of time, should nonetheless be granted because </w:t>
      </w:r>
    </w:p>
    <w:p w14:paraId="541437FA" w14:textId="77777777" w:rsidR="0044325F" w:rsidRDefault="0044325F" w:rsidP="00622B36">
      <w:pPr>
        <w:pStyle w:val="Default"/>
        <w:rPr>
          <w:sz w:val="22"/>
          <w:szCs w:val="22"/>
        </w:rPr>
      </w:pPr>
    </w:p>
    <w:p w14:paraId="26B44418" w14:textId="77777777" w:rsidR="00F03E1D" w:rsidRDefault="00F03E1D" w:rsidP="00622B36">
      <w:pPr>
        <w:pStyle w:val="Default"/>
        <w:rPr>
          <w:sz w:val="22"/>
          <w:szCs w:val="22"/>
        </w:rPr>
      </w:pPr>
    </w:p>
    <w:p w14:paraId="6CA51120" w14:textId="77777777" w:rsidR="00F03E1D" w:rsidRDefault="00F03E1D" w:rsidP="00622B36">
      <w:pPr>
        <w:pStyle w:val="Default"/>
        <w:rPr>
          <w:sz w:val="22"/>
          <w:szCs w:val="22"/>
        </w:rPr>
      </w:pPr>
    </w:p>
    <w:p w14:paraId="138EF29C" w14:textId="77777777" w:rsidR="00F03E1D" w:rsidRDefault="00F03E1D" w:rsidP="00622B36">
      <w:pPr>
        <w:pStyle w:val="Default"/>
        <w:rPr>
          <w:sz w:val="22"/>
          <w:szCs w:val="22"/>
        </w:rPr>
      </w:pPr>
    </w:p>
    <w:p w14:paraId="6DFE196B" w14:textId="77777777" w:rsidR="00F03E1D" w:rsidRDefault="00F03E1D" w:rsidP="00622B36">
      <w:pPr>
        <w:pStyle w:val="Default"/>
        <w:rPr>
          <w:sz w:val="22"/>
          <w:szCs w:val="22"/>
        </w:rPr>
      </w:pPr>
    </w:p>
    <w:p w14:paraId="48221A67" w14:textId="77777777" w:rsidR="00F03E1D" w:rsidRDefault="00F03E1D" w:rsidP="00622B36">
      <w:pPr>
        <w:pStyle w:val="Default"/>
        <w:rPr>
          <w:sz w:val="22"/>
          <w:szCs w:val="22"/>
        </w:rPr>
      </w:pPr>
    </w:p>
    <w:p w14:paraId="5F5BB70F" w14:textId="77777777" w:rsidR="0044325F" w:rsidRDefault="0044325F" w:rsidP="00622B36">
      <w:pPr>
        <w:pStyle w:val="CM16"/>
        <w:spacing w:after="880" w:line="780" w:lineRule="atLeast"/>
        <w:rPr>
          <w:rFonts w:cs="Times"/>
          <w:color w:val="000000"/>
          <w:sz w:val="22"/>
          <w:szCs w:val="22"/>
        </w:rPr>
      </w:pPr>
      <w:r>
        <w:rPr>
          <w:rFonts w:cs="Times"/>
          <w:color w:val="000000"/>
          <w:sz w:val="22"/>
          <w:szCs w:val="22"/>
          <w:u w:val="single"/>
        </w:rPr>
        <w:t>Applicant information</w:t>
      </w:r>
      <w:r>
        <w:rPr>
          <w:rFonts w:cs="Times"/>
          <w:color w:val="000000"/>
          <w:sz w:val="22"/>
          <w:szCs w:val="22"/>
        </w:rPr>
        <w:t xml:space="preserve">: Applicant’s name __________________________________________ Solicitors__________________________________________ </w:t>
      </w:r>
    </w:p>
    <w:p w14:paraId="5C8AABE4" w14:textId="77777777" w:rsidR="0044325F" w:rsidRDefault="0044325F" w:rsidP="00622B36">
      <w:pPr>
        <w:pStyle w:val="CM15"/>
        <w:spacing w:after="492"/>
        <w:rPr>
          <w:rFonts w:cs="Times"/>
          <w:color w:val="000000"/>
          <w:sz w:val="22"/>
          <w:szCs w:val="22"/>
        </w:rPr>
      </w:pPr>
      <w:r>
        <w:rPr>
          <w:rFonts w:cs="Times"/>
          <w:color w:val="000000"/>
          <w:sz w:val="22"/>
          <w:szCs w:val="22"/>
        </w:rPr>
        <w:t xml:space="preserve">Name of responsible person__________________________________________ </w:t>
      </w:r>
    </w:p>
    <w:p w14:paraId="4EF123D1" w14:textId="77777777" w:rsidR="0044325F" w:rsidRDefault="0044325F" w:rsidP="00622B36">
      <w:pPr>
        <w:pStyle w:val="CM15"/>
        <w:spacing w:after="492"/>
        <w:rPr>
          <w:rFonts w:cs="Times"/>
          <w:color w:val="000000"/>
          <w:sz w:val="22"/>
          <w:szCs w:val="22"/>
        </w:rPr>
      </w:pPr>
      <w:r>
        <w:rPr>
          <w:rFonts w:cs="Times"/>
          <w:color w:val="000000"/>
          <w:sz w:val="22"/>
          <w:szCs w:val="22"/>
        </w:rPr>
        <w:t xml:space="preserve">Business address__________________________________________ </w:t>
      </w:r>
    </w:p>
    <w:p w14:paraId="13F7E88A" w14:textId="77777777" w:rsidR="0044325F" w:rsidRDefault="0044325F" w:rsidP="00622B36">
      <w:pPr>
        <w:pStyle w:val="CM15"/>
        <w:spacing w:after="492"/>
        <w:rPr>
          <w:rFonts w:cs="Times"/>
          <w:color w:val="000000"/>
          <w:sz w:val="22"/>
          <w:szCs w:val="22"/>
        </w:rPr>
      </w:pPr>
      <w:r>
        <w:rPr>
          <w:rFonts w:cs="Times"/>
          <w:color w:val="000000"/>
          <w:sz w:val="22"/>
          <w:szCs w:val="22"/>
        </w:rPr>
        <w:t xml:space="preserve">Postal address__________________________________________ </w:t>
      </w:r>
    </w:p>
    <w:p w14:paraId="28A0A0EB" w14:textId="77777777" w:rsidR="0044325F" w:rsidRDefault="0044325F" w:rsidP="00622B36">
      <w:pPr>
        <w:pStyle w:val="CM15"/>
        <w:spacing w:after="492"/>
        <w:rPr>
          <w:rFonts w:cs="Times"/>
          <w:color w:val="000000"/>
          <w:sz w:val="22"/>
          <w:szCs w:val="22"/>
        </w:rPr>
      </w:pPr>
      <w:r>
        <w:rPr>
          <w:rFonts w:cs="Times"/>
          <w:color w:val="000000"/>
          <w:sz w:val="22"/>
          <w:szCs w:val="22"/>
        </w:rPr>
        <w:t>e-mail address</w:t>
      </w:r>
      <w:r>
        <w:rPr>
          <w:rFonts w:cs="Times"/>
          <w:color w:val="000000"/>
          <w:position w:val="10"/>
          <w:sz w:val="15"/>
          <w:szCs w:val="15"/>
          <w:vertAlign w:val="superscript"/>
        </w:rPr>
        <w:t xml:space="preserve"> </w:t>
      </w:r>
      <w:r>
        <w:rPr>
          <w:rFonts w:cs="Times"/>
          <w:color w:val="000000"/>
          <w:sz w:val="22"/>
          <w:szCs w:val="22"/>
        </w:rPr>
        <w:t xml:space="preserve">__________________________________________ </w:t>
      </w:r>
    </w:p>
    <w:p w14:paraId="354A2659" w14:textId="77777777" w:rsidR="0044325F" w:rsidRDefault="0044325F" w:rsidP="00622B36">
      <w:pPr>
        <w:pStyle w:val="CM12"/>
        <w:ind w:hanging="678"/>
        <w:rPr>
          <w:rFonts w:cs="Times"/>
          <w:color w:val="000000"/>
          <w:sz w:val="22"/>
          <w:szCs w:val="22"/>
        </w:rPr>
      </w:pPr>
      <w:r>
        <w:rPr>
          <w:rFonts w:cs="Times"/>
          <w:color w:val="000000"/>
          <w:sz w:val="22"/>
          <w:szCs w:val="22"/>
        </w:rPr>
        <w:t xml:space="preserve"> </w:t>
      </w:r>
    </w:p>
    <w:p w14:paraId="78ADE90A" w14:textId="6302B15C" w:rsidR="0044325F" w:rsidRDefault="0044325F" w:rsidP="006A1E37">
      <w:pPr>
        <w:pStyle w:val="CM15"/>
        <w:spacing w:after="492"/>
        <w:rPr>
          <w:rFonts w:cs="Times"/>
          <w:color w:val="000000"/>
          <w:sz w:val="22"/>
          <w:szCs w:val="22"/>
        </w:rPr>
      </w:pPr>
      <w:r>
        <w:rPr>
          <w:rFonts w:cs="Times"/>
          <w:color w:val="000000"/>
          <w:sz w:val="22"/>
          <w:szCs w:val="22"/>
        </w:rPr>
        <w:t>Telephone number</w:t>
      </w:r>
      <w:r w:rsidR="006A0FE0">
        <w:rPr>
          <w:rFonts w:cs="Times"/>
          <w:color w:val="000000"/>
          <w:sz w:val="22"/>
          <w:szCs w:val="22"/>
        </w:rPr>
        <w:t xml:space="preserve"> </w:t>
      </w:r>
      <w:r>
        <w:rPr>
          <w:rFonts w:cs="Times"/>
          <w:color w:val="000000"/>
          <w:sz w:val="22"/>
          <w:szCs w:val="22"/>
        </w:rPr>
        <w:t>(______</w:t>
      </w:r>
      <w:proofErr w:type="gramStart"/>
      <w:r>
        <w:rPr>
          <w:rFonts w:cs="Times"/>
          <w:color w:val="000000"/>
          <w:sz w:val="22"/>
          <w:szCs w:val="22"/>
        </w:rPr>
        <w:t>_)_</w:t>
      </w:r>
      <w:proofErr w:type="gramEnd"/>
      <w:r>
        <w:rPr>
          <w:rFonts w:cs="Times"/>
          <w:color w:val="000000"/>
          <w:sz w:val="22"/>
          <w:szCs w:val="22"/>
        </w:rPr>
        <w:t xml:space="preserve">________________________________ </w:t>
      </w:r>
    </w:p>
    <w:p w14:paraId="42D21420" w14:textId="77777777" w:rsidR="0044325F" w:rsidRDefault="0044325F" w:rsidP="00F03E1D">
      <w:pPr>
        <w:pStyle w:val="Default"/>
        <w:rPr>
          <w:sz w:val="22"/>
          <w:szCs w:val="22"/>
        </w:rPr>
      </w:pPr>
      <w:r>
        <w:rPr>
          <w:sz w:val="22"/>
          <w:szCs w:val="22"/>
        </w:rPr>
        <w:t>Fax number</w:t>
      </w:r>
      <w:r w:rsidR="006A1E37">
        <w:rPr>
          <w:sz w:val="22"/>
          <w:szCs w:val="22"/>
        </w:rPr>
        <w:t xml:space="preserve"> </w:t>
      </w:r>
      <w:r>
        <w:rPr>
          <w:sz w:val="22"/>
          <w:szCs w:val="22"/>
        </w:rPr>
        <w:t>(______</w:t>
      </w:r>
      <w:proofErr w:type="gramStart"/>
      <w:r>
        <w:rPr>
          <w:sz w:val="22"/>
          <w:szCs w:val="22"/>
        </w:rPr>
        <w:t>_)_</w:t>
      </w:r>
      <w:proofErr w:type="gramEnd"/>
      <w:r>
        <w:rPr>
          <w:sz w:val="22"/>
          <w:szCs w:val="22"/>
        </w:rPr>
        <w:t xml:space="preserve">__________________________________ </w:t>
      </w:r>
    </w:p>
    <w:p w14:paraId="105AF442" w14:textId="77777777" w:rsidR="006A1E37" w:rsidRDefault="0044325F" w:rsidP="006A1E37">
      <w:pPr>
        <w:pStyle w:val="CM18"/>
        <w:spacing w:after="1167" w:line="778" w:lineRule="atLeast"/>
        <w:rPr>
          <w:rFonts w:cs="Times"/>
          <w:color w:val="000000"/>
          <w:sz w:val="22"/>
          <w:szCs w:val="22"/>
        </w:rPr>
      </w:pPr>
      <w:r>
        <w:rPr>
          <w:rFonts w:cs="Times"/>
          <w:color w:val="000000"/>
          <w:sz w:val="22"/>
          <w:szCs w:val="22"/>
        </w:rPr>
        <w:t xml:space="preserve">Signed __________________________________________ </w:t>
      </w:r>
    </w:p>
    <w:p w14:paraId="0C593948" w14:textId="77777777" w:rsidR="0044325F" w:rsidRDefault="0044325F" w:rsidP="006A1E37">
      <w:pPr>
        <w:pStyle w:val="CM18"/>
        <w:spacing w:after="1167" w:line="778" w:lineRule="atLeast"/>
        <w:rPr>
          <w:rFonts w:cs="Times"/>
          <w:color w:val="000000"/>
          <w:sz w:val="22"/>
          <w:szCs w:val="22"/>
        </w:rPr>
      </w:pPr>
      <w:r>
        <w:rPr>
          <w:rFonts w:cs="Times"/>
          <w:color w:val="000000"/>
          <w:sz w:val="22"/>
          <w:szCs w:val="22"/>
        </w:rPr>
        <w:t xml:space="preserve">Date __________________________________________ </w:t>
      </w:r>
    </w:p>
    <w:p w14:paraId="55F74690" w14:textId="77777777" w:rsidR="0044325F" w:rsidRDefault="006A1E37" w:rsidP="00622B36">
      <w:pPr>
        <w:pStyle w:val="Default"/>
        <w:spacing w:line="778" w:lineRule="atLeast"/>
        <w:jc w:val="both"/>
        <w:rPr>
          <w:sz w:val="22"/>
          <w:szCs w:val="22"/>
        </w:rPr>
      </w:pPr>
      <w:r>
        <w:rPr>
          <w:sz w:val="22"/>
          <w:szCs w:val="22"/>
          <w:u w:val="single"/>
        </w:rPr>
        <w:t xml:space="preserve">Commission </w:t>
      </w:r>
      <w:r w:rsidR="0044325F">
        <w:rPr>
          <w:sz w:val="22"/>
          <w:szCs w:val="22"/>
          <w:u w:val="single"/>
        </w:rPr>
        <w:t xml:space="preserve">use </w:t>
      </w:r>
    </w:p>
    <w:p w14:paraId="0A5AE020" w14:textId="77777777" w:rsidR="006A1E37" w:rsidRDefault="006A1E37" w:rsidP="006A1E37">
      <w:pPr>
        <w:pStyle w:val="Default"/>
        <w:spacing w:after="461"/>
        <w:rPr>
          <w:sz w:val="22"/>
          <w:szCs w:val="22"/>
        </w:rPr>
      </w:pPr>
    </w:p>
    <w:p w14:paraId="5B54EEFC" w14:textId="77777777" w:rsidR="0044325F" w:rsidRDefault="0044325F" w:rsidP="00622B36">
      <w:pPr>
        <w:pStyle w:val="Default"/>
        <w:numPr>
          <w:ilvl w:val="0"/>
          <w:numId w:val="20"/>
        </w:numPr>
        <w:spacing w:after="461"/>
        <w:rPr>
          <w:sz w:val="22"/>
          <w:szCs w:val="22"/>
        </w:rPr>
      </w:pPr>
      <w:r>
        <w:rPr>
          <w:sz w:val="22"/>
          <w:szCs w:val="22"/>
        </w:rPr>
        <w:t xml:space="preserve">Date application received ____________________________________ </w:t>
      </w:r>
    </w:p>
    <w:p w14:paraId="64611EB3" w14:textId="77777777" w:rsidR="00F03E1D" w:rsidRDefault="00F03E1D" w:rsidP="00F03E1D">
      <w:pPr>
        <w:pStyle w:val="Default"/>
        <w:rPr>
          <w:sz w:val="22"/>
          <w:szCs w:val="22"/>
          <w:u w:val="single"/>
        </w:rPr>
      </w:pPr>
      <w:r>
        <w:rPr>
          <w:sz w:val="22"/>
          <w:szCs w:val="22"/>
        </w:rPr>
        <w:lastRenderedPageBreak/>
        <w:br w:type="page"/>
      </w:r>
    </w:p>
    <w:p w14:paraId="7CE39B1B" w14:textId="77777777" w:rsidR="00F03E1D" w:rsidRDefault="00F03E1D" w:rsidP="00622B36">
      <w:pPr>
        <w:pStyle w:val="CM15"/>
        <w:spacing w:after="492"/>
        <w:jc w:val="center"/>
        <w:rPr>
          <w:rFonts w:cs="Times"/>
          <w:color w:val="000000"/>
          <w:sz w:val="22"/>
          <w:szCs w:val="22"/>
          <w:u w:val="single"/>
        </w:rPr>
      </w:pPr>
    </w:p>
    <w:p w14:paraId="42C25218" w14:textId="77777777" w:rsidR="0044325F" w:rsidRDefault="0044325F" w:rsidP="00622B36">
      <w:pPr>
        <w:pStyle w:val="CM15"/>
        <w:spacing w:after="492"/>
        <w:jc w:val="center"/>
        <w:rPr>
          <w:rFonts w:cs="Times"/>
          <w:color w:val="000000"/>
          <w:sz w:val="22"/>
          <w:szCs w:val="22"/>
        </w:rPr>
      </w:pPr>
      <w:r>
        <w:rPr>
          <w:rFonts w:cs="Times"/>
          <w:color w:val="000000"/>
          <w:sz w:val="22"/>
          <w:szCs w:val="22"/>
          <w:u w:val="single"/>
        </w:rPr>
        <w:t xml:space="preserve">Schedule 2 </w:t>
      </w:r>
    </w:p>
    <w:p w14:paraId="33D44327" w14:textId="4564F1BE" w:rsidR="0044325F" w:rsidRDefault="0044325F" w:rsidP="00622B36">
      <w:pPr>
        <w:pStyle w:val="CM13"/>
        <w:spacing w:after="777"/>
        <w:jc w:val="center"/>
        <w:rPr>
          <w:rFonts w:cs="Times"/>
          <w:color w:val="000000"/>
          <w:sz w:val="22"/>
          <w:szCs w:val="22"/>
        </w:rPr>
      </w:pPr>
      <w:r>
        <w:rPr>
          <w:rFonts w:cs="Times"/>
          <w:color w:val="000000"/>
          <w:sz w:val="22"/>
          <w:szCs w:val="22"/>
          <w:u w:val="single"/>
        </w:rPr>
        <w:t xml:space="preserve">STANDARD CONDITIONS FOR </w:t>
      </w:r>
      <w:r w:rsidR="0006228C">
        <w:rPr>
          <w:rFonts w:cs="Times"/>
          <w:color w:val="000000"/>
          <w:sz w:val="22"/>
          <w:szCs w:val="22"/>
          <w:u w:val="single"/>
        </w:rPr>
        <w:t>FILMING</w:t>
      </w:r>
    </w:p>
    <w:p w14:paraId="7121003D" w14:textId="254F01BF" w:rsidR="0044325F" w:rsidRDefault="0044325F" w:rsidP="00622B36">
      <w:pPr>
        <w:pStyle w:val="Default"/>
        <w:spacing w:after="461"/>
        <w:rPr>
          <w:sz w:val="22"/>
          <w:szCs w:val="22"/>
        </w:rPr>
      </w:pPr>
      <w:r>
        <w:rPr>
          <w:sz w:val="22"/>
          <w:szCs w:val="22"/>
        </w:rPr>
        <w:t>1</w:t>
      </w:r>
      <w:r>
        <w:rPr>
          <w:sz w:val="22"/>
          <w:szCs w:val="22"/>
        </w:rPr>
        <w:t xml:space="preserve">. </w:t>
      </w:r>
      <w:r w:rsidR="006A0FE0">
        <w:rPr>
          <w:sz w:val="22"/>
          <w:szCs w:val="22"/>
        </w:rPr>
        <w:t>Only one</w:t>
      </w:r>
      <w:r>
        <w:rPr>
          <w:sz w:val="22"/>
          <w:szCs w:val="22"/>
        </w:rPr>
        <w:t xml:space="preserve"> camera may be situated in the </w:t>
      </w:r>
      <w:r w:rsidR="006A1E37">
        <w:rPr>
          <w:sz w:val="22"/>
          <w:szCs w:val="22"/>
        </w:rPr>
        <w:t>hearing</w:t>
      </w:r>
      <w:r>
        <w:rPr>
          <w:sz w:val="22"/>
          <w:szCs w:val="22"/>
        </w:rPr>
        <w:t xml:space="preserve"> room, regardless of how many people are given authority to film for television. </w:t>
      </w:r>
      <w:r w:rsidR="00F03E1D">
        <w:rPr>
          <w:sz w:val="22"/>
          <w:szCs w:val="22"/>
        </w:rPr>
        <w:t xml:space="preserve"> </w:t>
      </w:r>
      <w:r>
        <w:rPr>
          <w:sz w:val="22"/>
          <w:szCs w:val="22"/>
        </w:rPr>
        <w:t xml:space="preserve">In the event there is a dispute between those </w:t>
      </w:r>
      <w:proofErr w:type="spellStart"/>
      <w:r>
        <w:rPr>
          <w:sz w:val="22"/>
          <w:szCs w:val="22"/>
        </w:rPr>
        <w:t>authorised</w:t>
      </w:r>
      <w:proofErr w:type="spellEnd"/>
      <w:r>
        <w:rPr>
          <w:sz w:val="22"/>
          <w:szCs w:val="22"/>
        </w:rPr>
        <w:t xml:space="preserve"> to film as to whose camera will be situated in the court room, the </w:t>
      </w:r>
      <w:r w:rsidR="006A1E37">
        <w:rPr>
          <w:sz w:val="22"/>
          <w:szCs w:val="22"/>
        </w:rPr>
        <w:t>Commission</w:t>
      </w:r>
      <w:r>
        <w:rPr>
          <w:sz w:val="22"/>
          <w:szCs w:val="22"/>
        </w:rPr>
        <w:t xml:space="preserve"> will rule. </w:t>
      </w:r>
    </w:p>
    <w:p w14:paraId="1A131288" w14:textId="226E0B51" w:rsidR="0044325F" w:rsidRDefault="0044325F" w:rsidP="00622B36">
      <w:pPr>
        <w:pStyle w:val="Default"/>
        <w:spacing w:after="461"/>
        <w:rPr>
          <w:sz w:val="22"/>
          <w:szCs w:val="22"/>
        </w:rPr>
      </w:pPr>
      <w:r>
        <w:rPr>
          <w:sz w:val="22"/>
          <w:szCs w:val="22"/>
        </w:rPr>
        <w:t xml:space="preserve">2. The camera must be situated in a position approved by the </w:t>
      </w:r>
      <w:r w:rsidR="006A1E37">
        <w:rPr>
          <w:sz w:val="22"/>
          <w:szCs w:val="22"/>
        </w:rPr>
        <w:t>Commission</w:t>
      </w:r>
      <w:r>
        <w:rPr>
          <w:sz w:val="22"/>
          <w:szCs w:val="22"/>
        </w:rPr>
        <w:t xml:space="preserve">. </w:t>
      </w:r>
    </w:p>
    <w:p w14:paraId="68BAB44F" w14:textId="77777777" w:rsidR="0044325F" w:rsidRDefault="0044325F" w:rsidP="00622B36">
      <w:pPr>
        <w:pStyle w:val="Default"/>
        <w:spacing w:after="461"/>
        <w:rPr>
          <w:sz w:val="22"/>
          <w:szCs w:val="22"/>
        </w:rPr>
      </w:pPr>
      <w:r>
        <w:rPr>
          <w:sz w:val="22"/>
          <w:szCs w:val="22"/>
        </w:rPr>
        <w:t xml:space="preserve">3. Any person wishing to instruct the camera operator during a </w:t>
      </w:r>
      <w:r w:rsidR="006A1E37">
        <w:rPr>
          <w:sz w:val="22"/>
          <w:szCs w:val="22"/>
        </w:rPr>
        <w:t>hearing</w:t>
      </w:r>
      <w:r>
        <w:rPr>
          <w:sz w:val="22"/>
          <w:szCs w:val="22"/>
        </w:rPr>
        <w:t xml:space="preserve"> session must sit next to the camera operator and must give any instructions as unobtrusively as possible and in such a manner as not to interfere in any way with the running of the </w:t>
      </w:r>
      <w:r w:rsidR="001942B6">
        <w:rPr>
          <w:sz w:val="22"/>
          <w:szCs w:val="22"/>
        </w:rPr>
        <w:t>Inquiry</w:t>
      </w:r>
      <w:r>
        <w:rPr>
          <w:sz w:val="22"/>
          <w:szCs w:val="22"/>
        </w:rPr>
        <w:t xml:space="preserve">. </w:t>
      </w:r>
    </w:p>
    <w:p w14:paraId="5DA430C9" w14:textId="1E9573C1" w:rsidR="0044325F" w:rsidRDefault="0044325F" w:rsidP="00622B36">
      <w:pPr>
        <w:pStyle w:val="Default"/>
        <w:spacing w:after="461"/>
        <w:rPr>
          <w:sz w:val="22"/>
          <w:szCs w:val="22"/>
        </w:rPr>
      </w:pPr>
      <w:r>
        <w:rPr>
          <w:sz w:val="22"/>
          <w:szCs w:val="22"/>
        </w:rPr>
        <w:t xml:space="preserve">4. While the </w:t>
      </w:r>
      <w:r w:rsidR="006A1E37">
        <w:rPr>
          <w:sz w:val="22"/>
          <w:szCs w:val="22"/>
        </w:rPr>
        <w:t>Commission</w:t>
      </w:r>
      <w:r>
        <w:rPr>
          <w:sz w:val="22"/>
          <w:szCs w:val="22"/>
        </w:rPr>
        <w:t xml:space="preserve"> is in closed </w:t>
      </w:r>
      <w:r w:rsidR="006A1E37">
        <w:rPr>
          <w:sz w:val="22"/>
          <w:szCs w:val="22"/>
        </w:rPr>
        <w:t>session</w:t>
      </w:r>
      <w:r>
        <w:rPr>
          <w:sz w:val="22"/>
          <w:szCs w:val="22"/>
        </w:rPr>
        <w:t xml:space="preserve">, no filming must take place. </w:t>
      </w:r>
    </w:p>
    <w:p w14:paraId="7EF0730C" w14:textId="77777777" w:rsidR="0044325F" w:rsidRDefault="006A1E37" w:rsidP="00622B36">
      <w:pPr>
        <w:pStyle w:val="Default"/>
        <w:spacing w:after="461"/>
        <w:rPr>
          <w:sz w:val="22"/>
          <w:szCs w:val="22"/>
        </w:rPr>
      </w:pPr>
      <w:r>
        <w:rPr>
          <w:sz w:val="22"/>
          <w:szCs w:val="22"/>
        </w:rPr>
        <w:t>5</w:t>
      </w:r>
      <w:r w:rsidR="0044325F">
        <w:rPr>
          <w:sz w:val="22"/>
          <w:szCs w:val="22"/>
        </w:rPr>
        <w:t xml:space="preserve">. Members of the public attending the </w:t>
      </w:r>
      <w:r>
        <w:rPr>
          <w:sz w:val="22"/>
          <w:szCs w:val="22"/>
        </w:rPr>
        <w:t xml:space="preserve">hearing </w:t>
      </w:r>
      <w:r w:rsidR="0044325F">
        <w:rPr>
          <w:sz w:val="22"/>
          <w:szCs w:val="22"/>
        </w:rPr>
        <w:t xml:space="preserve">must not be filmed in the </w:t>
      </w:r>
      <w:r>
        <w:rPr>
          <w:sz w:val="22"/>
          <w:szCs w:val="22"/>
        </w:rPr>
        <w:t>hearing room</w:t>
      </w:r>
      <w:r w:rsidR="0044325F">
        <w:rPr>
          <w:sz w:val="22"/>
          <w:szCs w:val="22"/>
        </w:rPr>
        <w:t xml:space="preserve">. </w:t>
      </w:r>
    </w:p>
    <w:p w14:paraId="697A8001" w14:textId="77777777" w:rsidR="0044325F" w:rsidRDefault="006A1E37" w:rsidP="00622B36">
      <w:pPr>
        <w:pStyle w:val="Default"/>
        <w:spacing w:after="461"/>
        <w:rPr>
          <w:sz w:val="22"/>
          <w:szCs w:val="22"/>
        </w:rPr>
      </w:pPr>
      <w:r>
        <w:rPr>
          <w:sz w:val="22"/>
          <w:szCs w:val="22"/>
        </w:rPr>
        <w:t>6</w:t>
      </w:r>
      <w:r w:rsidR="0044325F">
        <w:rPr>
          <w:sz w:val="22"/>
          <w:szCs w:val="22"/>
        </w:rPr>
        <w:t xml:space="preserve">. Counsel’s papers must not be filmed. </w:t>
      </w:r>
    </w:p>
    <w:p w14:paraId="1B8D8EE4" w14:textId="66866337" w:rsidR="0044325F" w:rsidRDefault="006A1E37" w:rsidP="00622B36">
      <w:pPr>
        <w:pStyle w:val="Default"/>
        <w:rPr>
          <w:sz w:val="22"/>
          <w:szCs w:val="22"/>
        </w:rPr>
      </w:pPr>
      <w:r>
        <w:rPr>
          <w:sz w:val="22"/>
          <w:szCs w:val="22"/>
        </w:rPr>
        <w:t>7</w:t>
      </w:r>
      <w:r w:rsidR="0044325F">
        <w:rPr>
          <w:sz w:val="22"/>
          <w:szCs w:val="22"/>
        </w:rPr>
        <w:t xml:space="preserve">. Exhibits must not be filmed without </w:t>
      </w:r>
      <w:r w:rsidR="00CA5505">
        <w:rPr>
          <w:sz w:val="22"/>
          <w:szCs w:val="22"/>
        </w:rPr>
        <w:t xml:space="preserve">permission </w:t>
      </w:r>
      <w:r w:rsidR="0044325F">
        <w:rPr>
          <w:sz w:val="22"/>
          <w:szCs w:val="22"/>
        </w:rPr>
        <w:t xml:space="preserve">of the </w:t>
      </w:r>
      <w:r>
        <w:rPr>
          <w:sz w:val="22"/>
          <w:szCs w:val="22"/>
        </w:rPr>
        <w:t>Commission</w:t>
      </w:r>
      <w:r w:rsidR="0044325F">
        <w:rPr>
          <w:sz w:val="22"/>
          <w:szCs w:val="22"/>
        </w:rPr>
        <w:t xml:space="preserve">. </w:t>
      </w:r>
    </w:p>
    <w:p w14:paraId="20AF8338" w14:textId="77777777" w:rsidR="006A1E37" w:rsidRDefault="006A1E37" w:rsidP="00622B36">
      <w:pPr>
        <w:pStyle w:val="Default"/>
        <w:rPr>
          <w:sz w:val="22"/>
          <w:szCs w:val="22"/>
        </w:rPr>
      </w:pPr>
    </w:p>
    <w:p w14:paraId="0849AC47" w14:textId="477F5D3A" w:rsidR="0044325F" w:rsidRDefault="006A1E37" w:rsidP="00F03E1D">
      <w:pPr>
        <w:pStyle w:val="Default"/>
        <w:spacing w:after="461"/>
        <w:rPr>
          <w:sz w:val="22"/>
          <w:szCs w:val="22"/>
        </w:rPr>
      </w:pPr>
      <w:r>
        <w:rPr>
          <w:sz w:val="22"/>
          <w:szCs w:val="22"/>
        </w:rPr>
        <w:t>8</w:t>
      </w:r>
      <w:r w:rsidR="0044325F">
        <w:rPr>
          <w:sz w:val="22"/>
          <w:szCs w:val="22"/>
        </w:rPr>
        <w:t xml:space="preserve">. No filming may take place in </w:t>
      </w:r>
      <w:r w:rsidR="00294D0F">
        <w:rPr>
          <w:sz w:val="22"/>
          <w:szCs w:val="22"/>
        </w:rPr>
        <w:t xml:space="preserve">the hearing </w:t>
      </w:r>
      <w:r w:rsidR="00DD2259">
        <w:rPr>
          <w:sz w:val="22"/>
          <w:szCs w:val="22"/>
        </w:rPr>
        <w:t xml:space="preserve">room </w:t>
      </w:r>
      <w:r w:rsidR="0044325F">
        <w:rPr>
          <w:sz w:val="22"/>
          <w:szCs w:val="22"/>
        </w:rPr>
        <w:t xml:space="preserve">when the </w:t>
      </w:r>
      <w:r>
        <w:rPr>
          <w:sz w:val="22"/>
          <w:szCs w:val="22"/>
        </w:rPr>
        <w:t xml:space="preserve">Commissioners are </w:t>
      </w:r>
      <w:r w:rsidR="0044325F">
        <w:rPr>
          <w:sz w:val="22"/>
          <w:szCs w:val="22"/>
        </w:rPr>
        <w:t xml:space="preserve">not present, except with prior leave of the </w:t>
      </w:r>
      <w:r w:rsidR="007C14BD">
        <w:rPr>
          <w:sz w:val="22"/>
          <w:szCs w:val="22"/>
        </w:rPr>
        <w:t>Commission</w:t>
      </w:r>
      <w:r w:rsidR="0044325F">
        <w:rPr>
          <w:sz w:val="22"/>
          <w:szCs w:val="22"/>
        </w:rPr>
        <w:t xml:space="preserve">. </w:t>
      </w:r>
    </w:p>
    <w:p w14:paraId="0D62C45D" w14:textId="0D3443A8" w:rsidR="007C14BD" w:rsidRDefault="007C14BD" w:rsidP="00F03E1D">
      <w:pPr>
        <w:pStyle w:val="Default"/>
        <w:ind w:left="357" w:hanging="357"/>
        <w:rPr>
          <w:sz w:val="22"/>
          <w:szCs w:val="22"/>
        </w:rPr>
      </w:pPr>
      <w:r>
        <w:rPr>
          <w:sz w:val="22"/>
          <w:szCs w:val="22"/>
        </w:rPr>
        <w:t>9</w:t>
      </w:r>
      <w:r w:rsidR="0044325F">
        <w:rPr>
          <w:sz w:val="22"/>
          <w:szCs w:val="22"/>
        </w:rPr>
        <w:t xml:space="preserve">. Film taken must not be broadcast until at least 10 minutes have elapsed. </w:t>
      </w:r>
    </w:p>
    <w:p w14:paraId="2113C97A" w14:textId="77777777" w:rsidR="00F03E1D" w:rsidRDefault="00F03E1D" w:rsidP="00F03E1D">
      <w:pPr>
        <w:pStyle w:val="Default"/>
        <w:ind w:left="357" w:hanging="357"/>
        <w:rPr>
          <w:sz w:val="22"/>
          <w:szCs w:val="22"/>
        </w:rPr>
      </w:pPr>
    </w:p>
    <w:p w14:paraId="0F250ED0" w14:textId="77777777" w:rsidR="0044325F" w:rsidRDefault="007C14BD" w:rsidP="00F03E1D">
      <w:pPr>
        <w:pStyle w:val="Default"/>
        <w:rPr>
          <w:sz w:val="22"/>
          <w:szCs w:val="22"/>
        </w:rPr>
      </w:pPr>
      <w:r>
        <w:rPr>
          <w:sz w:val="22"/>
          <w:szCs w:val="22"/>
        </w:rPr>
        <w:t>10</w:t>
      </w:r>
      <w:r w:rsidR="0044325F">
        <w:rPr>
          <w:sz w:val="22"/>
          <w:szCs w:val="22"/>
        </w:rPr>
        <w:t xml:space="preserve">. The media applicant must maintain a copy of all broadcasts using film taken </w:t>
      </w:r>
      <w:r>
        <w:rPr>
          <w:sz w:val="22"/>
          <w:szCs w:val="22"/>
        </w:rPr>
        <w:t xml:space="preserve">during a hearing </w:t>
      </w:r>
      <w:r w:rsidR="0044325F">
        <w:rPr>
          <w:sz w:val="22"/>
          <w:szCs w:val="22"/>
        </w:rPr>
        <w:t xml:space="preserve">and must supply a copy to the </w:t>
      </w:r>
      <w:r>
        <w:rPr>
          <w:sz w:val="22"/>
          <w:szCs w:val="22"/>
        </w:rPr>
        <w:t xml:space="preserve">Commission </w:t>
      </w:r>
      <w:r w:rsidR="0044325F">
        <w:rPr>
          <w:sz w:val="22"/>
          <w:szCs w:val="22"/>
        </w:rPr>
        <w:t xml:space="preserve">if requested. </w:t>
      </w:r>
    </w:p>
    <w:p w14:paraId="1BB5EB9A" w14:textId="77777777" w:rsidR="00F03E1D" w:rsidRDefault="00F03E1D" w:rsidP="00F03E1D">
      <w:pPr>
        <w:pStyle w:val="Default"/>
        <w:rPr>
          <w:sz w:val="22"/>
          <w:szCs w:val="22"/>
        </w:rPr>
      </w:pPr>
    </w:p>
    <w:p w14:paraId="2D1C229A" w14:textId="77777777" w:rsidR="0044325F" w:rsidRDefault="007C14BD" w:rsidP="00F03E1D">
      <w:pPr>
        <w:pStyle w:val="Default"/>
        <w:rPr>
          <w:sz w:val="22"/>
          <w:szCs w:val="22"/>
        </w:rPr>
      </w:pPr>
      <w:r>
        <w:rPr>
          <w:sz w:val="22"/>
          <w:szCs w:val="22"/>
        </w:rPr>
        <w:t>11</w:t>
      </w:r>
      <w:r w:rsidR="0044325F">
        <w:rPr>
          <w:sz w:val="22"/>
          <w:szCs w:val="22"/>
        </w:rPr>
        <w:t xml:space="preserve">. Film taken must not be used, while the </w:t>
      </w:r>
      <w:r>
        <w:rPr>
          <w:sz w:val="22"/>
          <w:szCs w:val="22"/>
        </w:rPr>
        <w:t xml:space="preserve">Inquiry </w:t>
      </w:r>
      <w:r w:rsidR="0044325F">
        <w:rPr>
          <w:sz w:val="22"/>
          <w:szCs w:val="22"/>
        </w:rPr>
        <w:t xml:space="preserve">continues, other than in the </w:t>
      </w:r>
      <w:proofErr w:type="spellStart"/>
      <w:r w:rsidR="0044325F">
        <w:rPr>
          <w:sz w:val="22"/>
          <w:szCs w:val="22"/>
        </w:rPr>
        <w:t>programme</w:t>
      </w:r>
      <w:proofErr w:type="spellEnd"/>
      <w:r w:rsidR="0044325F">
        <w:rPr>
          <w:sz w:val="22"/>
          <w:szCs w:val="22"/>
        </w:rPr>
        <w:t xml:space="preserve"> nominated in the application form. </w:t>
      </w:r>
    </w:p>
    <w:p w14:paraId="2B683581" w14:textId="77777777" w:rsidR="00F03E1D" w:rsidRDefault="00F03E1D" w:rsidP="00F03E1D">
      <w:pPr>
        <w:pStyle w:val="Default"/>
        <w:rPr>
          <w:sz w:val="22"/>
          <w:szCs w:val="22"/>
        </w:rPr>
      </w:pPr>
    </w:p>
    <w:p w14:paraId="57D95B3F" w14:textId="77777777" w:rsidR="0044325F" w:rsidRDefault="007C14BD" w:rsidP="00F03E1D">
      <w:pPr>
        <w:pStyle w:val="Default"/>
        <w:rPr>
          <w:sz w:val="22"/>
          <w:szCs w:val="22"/>
        </w:rPr>
      </w:pPr>
      <w:r>
        <w:rPr>
          <w:sz w:val="22"/>
          <w:szCs w:val="22"/>
        </w:rPr>
        <w:t>12</w:t>
      </w:r>
      <w:r w:rsidR="0044325F">
        <w:rPr>
          <w:sz w:val="22"/>
          <w:szCs w:val="22"/>
        </w:rPr>
        <w:t xml:space="preserve">. Film taken must not be used in any promotional broadcasts or as trailers. </w:t>
      </w:r>
    </w:p>
    <w:p w14:paraId="488E615E" w14:textId="77777777" w:rsidR="0044325F" w:rsidRDefault="0044325F" w:rsidP="00622B36">
      <w:pPr>
        <w:pStyle w:val="Default"/>
        <w:rPr>
          <w:sz w:val="22"/>
          <w:szCs w:val="22"/>
        </w:rPr>
      </w:pPr>
    </w:p>
    <w:p w14:paraId="193A390E" w14:textId="77777777" w:rsidR="007C14BD" w:rsidRDefault="007C14BD" w:rsidP="00622B36">
      <w:pPr>
        <w:pStyle w:val="CM15"/>
        <w:spacing w:after="492"/>
        <w:jc w:val="center"/>
        <w:rPr>
          <w:rFonts w:cs="Times"/>
          <w:color w:val="000000"/>
          <w:sz w:val="22"/>
          <w:szCs w:val="22"/>
          <w:u w:val="single"/>
        </w:rPr>
      </w:pPr>
      <w:r>
        <w:rPr>
          <w:rFonts w:cs="Times"/>
          <w:color w:val="000000"/>
          <w:sz w:val="22"/>
          <w:szCs w:val="22"/>
          <w:u w:val="single"/>
        </w:rPr>
        <w:br w:type="page"/>
      </w:r>
    </w:p>
    <w:p w14:paraId="69AB82C2" w14:textId="77777777" w:rsidR="0044325F" w:rsidRDefault="0044325F" w:rsidP="00622B36">
      <w:pPr>
        <w:pStyle w:val="CM15"/>
        <w:spacing w:after="492"/>
        <w:jc w:val="center"/>
        <w:rPr>
          <w:rFonts w:cs="Times"/>
          <w:color w:val="000000"/>
          <w:sz w:val="22"/>
          <w:szCs w:val="22"/>
        </w:rPr>
      </w:pPr>
      <w:r>
        <w:rPr>
          <w:rFonts w:cs="Times"/>
          <w:color w:val="000000"/>
          <w:sz w:val="22"/>
          <w:szCs w:val="22"/>
          <w:u w:val="single"/>
        </w:rPr>
        <w:lastRenderedPageBreak/>
        <w:t xml:space="preserve">Schedule 3 </w:t>
      </w:r>
    </w:p>
    <w:p w14:paraId="73C440EA" w14:textId="77777777" w:rsidR="0044325F" w:rsidRDefault="0044325F" w:rsidP="00622B36">
      <w:pPr>
        <w:pStyle w:val="CM13"/>
        <w:spacing w:after="777"/>
        <w:jc w:val="center"/>
        <w:rPr>
          <w:rFonts w:cs="Times"/>
          <w:color w:val="000000"/>
          <w:sz w:val="22"/>
          <w:szCs w:val="22"/>
        </w:rPr>
      </w:pPr>
      <w:r>
        <w:rPr>
          <w:rFonts w:cs="Times"/>
          <w:color w:val="000000"/>
          <w:sz w:val="22"/>
          <w:szCs w:val="22"/>
          <w:u w:val="single"/>
        </w:rPr>
        <w:t xml:space="preserve">STANDARD CONDITIONS FOR STILL PHOTOGRAPHS </w:t>
      </w:r>
    </w:p>
    <w:p w14:paraId="4AFB3530" w14:textId="77777777" w:rsidR="0044325F" w:rsidRDefault="0044325F" w:rsidP="00622B36">
      <w:pPr>
        <w:pStyle w:val="Default"/>
        <w:rPr>
          <w:sz w:val="22"/>
          <w:szCs w:val="22"/>
        </w:rPr>
      </w:pPr>
    </w:p>
    <w:p w14:paraId="223446BC" w14:textId="77777777" w:rsidR="0044325F" w:rsidRDefault="0044325F" w:rsidP="00622B36">
      <w:pPr>
        <w:pStyle w:val="Default"/>
        <w:spacing w:after="463"/>
        <w:rPr>
          <w:sz w:val="22"/>
          <w:szCs w:val="22"/>
        </w:rPr>
      </w:pPr>
      <w:r>
        <w:rPr>
          <w:sz w:val="22"/>
          <w:szCs w:val="22"/>
        </w:rPr>
        <w:t xml:space="preserve">1. The photographer must be situated in a position approved by the </w:t>
      </w:r>
      <w:r w:rsidR="007C14BD">
        <w:rPr>
          <w:sz w:val="22"/>
          <w:szCs w:val="22"/>
        </w:rPr>
        <w:t>Commission</w:t>
      </w:r>
      <w:r>
        <w:rPr>
          <w:sz w:val="22"/>
          <w:szCs w:val="22"/>
        </w:rPr>
        <w:t xml:space="preserve">. </w:t>
      </w:r>
    </w:p>
    <w:p w14:paraId="4A8A5B09" w14:textId="77777777" w:rsidR="0044325F" w:rsidRDefault="0044325F" w:rsidP="00622B36">
      <w:pPr>
        <w:pStyle w:val="Default"/>
        <w:spacing w:after="463"/>
        <w:rPr>
          <w:sz w:val="22"/>
          <w:szCs w:val="22"/>
        </w:rPr>
      </w:pPr>
      <w:r>
        <w:rPr>
          <w:sz w:val="22"/>
          <w:szCs w:val="22"/>
        </w:rPr>
        <w:t xml:space="preserve">2. Any person wishing to instruct the photographer during a </w:t>
      </w:r>
      <w:r w:rsidR="007C14BD">
        <w:rPr>
          <w:sz w:val="22"/>
          <w:szCs w:val="22"/>
        </w:rPr>
        <w:t xml:space="preserve">hearing </w:t>
      </w:r>
      <w:r>
        <w:rPr>
          <w:sz w:val="22"/>
          <w:szCs w:val="22"/>
        </w:rPr>
        <w:t xml:space="preserve">must sit next to the photographer and must give any instructions as unobtrusively as possible and in such a manner as not to interfere in any way with the running of the </w:t>
      </w:r>
      <w:r w:rsidR="001942B6">
        <w:rPr>
          <w:sz w:val="22"/>
          <w:szCs w:val="22"/>
        </w:rPr>
        <w:t>Inquiry</w:t>
      </w:r>
      <w:r>
        <w:rPr>
          <w:sz w:val="22"/>
          <w:szCs w:val="22"/>
        </w:rPr>
        <w:t xml:space="preserve">. </w:t>
      </w:r>
    </w:p>
    <w:p w14:paraId="38D33FB6" w14:textId="35C22304" w:rsidR="0044325F" w:rsidRDefault="0044325F" w:rsidP="00622B36">
      <w:pPr>
        <w:pStyle w:val="Default"/>
        <w:spacing w:after="463"/>
        <w:rPr>
          <w:sz w:val="22"/>
          <w:szCs w:val="22"/>
        </w:rPr>
      </w:pPr>
      <w:r>
        <w:rPr>
          <w:sz w:val="22"/>
          <w:szCs w:val="22"/>
        </w:rPr>
        <w:t xml:space="preserve">3. While the </w:t>
      </w:r>
      <w:r w:rsidR="007C14BD">
        <w:rPr>
          <w:sz w:val="22"/>
          <w:szCs w:val="22"/>
        </w:rPr>
        <w:t xml:space="preserve">Commission </w:t>
      </w:r>
      <w:r>
        <w:rPr>
          <w:sz w:val="22"/>
          <w:szCs w:val="22"/>
        </w:rPr>
        <w:t xml:space="preserve">is sitting </w:t>
      </w:r>
      <w:r w:rsidR="00CA5505">
        <w:rPr>
          <w:sz w:val="22"/>
          <w:szCs w:val="22"/>
        </w:rPr>
        <w:t>in</w:t>
      </w:r>
      <w:r>
        <w:rPr>
          <w:sz w:val="22"/>
          <w:szCs w:val="22"/>
        </w:rPr>
        <w:t xml:space="preserve"> closed </w:t>
      </w:r>
      <w:r w:rsidR="007C14BD">
        <w:rPr>
          <w:sz w:val="22"/>
          <w:szCs w:val="22"/>
        </w:rPr>
        <w:t>session</w:t>
      </w:r>
      <w:r>
        <w:rPr>
          <w:sz w:val="22"/>
          <w:szCs w:val="22"/>
        </w:rPr>
        <w:t xml:space="preserve">, photographs must not be taken. </w:t>
      </w:r>
    </w:p>
    <w:p w14:paraId="1B4001FC" w14:textId="77777777" w:rsidR="0044325F" w:rsidRDefault="007C14BD" w:rsidP="00622B36">
      <w:pPr>
        <w:pStyle w:val="Default"/>
        <w:spacing w:after="463"/>
        <w:rPr>
          <w:sz w:val="22"/>
          <w:szCs w:val="22"/>
        </w:rPr>
      </w:pPr>
      <w:r>
        <w:rPr>
          <w:sz w:val="22"/>
          <w:szCs w:val="22"/>
        </w:rPr>
        <w:t>4</w:t>
      </w:r>
      <w:r w:rsidR="0044325F">
        <w:rPr>
          <w:sz w:val="22"/>
          <w:szCs w:val="22"/>
        </w:rPr>
        <w:t xml:space="preserve">. Members of the public attending the </w:t>
      </w:r>
      <w:r>
        <w:rPr>
          <w:sz w:val="22"/>
          <w:szCs w:val="22"/>
        </w:rPr>
        <w:t xml:space="preserve">hearing </w:t>
      </w:r>
      <w:r w:rsidR="0044325F">
        <w:rPr>
          <w:sz w:val="22"/>
          <w:szCs w:val="22"/>
        </w:rPr>
        <w:t xml:space="preserve">must not be photographed in the </w:t>
      </w:r>
      <w:r>
        <w:rPr>
          <w:sz w:val="22"/>
          <w:szCs w:val="22"/>
        </w:rPr>
        <w:t>hearing room</w:t>
      </w:r>
      <w:r w:rsidR="0044325F">
        <w:rPr>
          <w:sz w:val="22"/>
          <w:szCs w:val="22"/>
        </w:rPr>
        <w:t xml:space="preserve">. </w:t>
      </w:r>
    </w:p>
    <w:p w14:paraId="0198E45C" w14:textId="77777777" w:rsidR="0044325F" w:rsidRDefault="007C14BD" w:rsidP="00622B36">
      <w:pPr>
        <w:pStyle w:val="Default"/>
        <w:spacing w:after="463"/>
        <w:rPr>
          <w:sz w:val="22"/>
          <w:szCs w:val="22"/>
        </w:rPr>
      </w:pPr>
      <w:r>
        <w:rPr>
          <w:sz w:val="22"/>
          <w:szCs w:val="22"/>
        </w:rPr>
        <w:t>5</w:t>
      </w:r>
      <w:r w:rsidR="0044325F">
        <w:rPr>
          <w:sz w:val="22"/>
          <w:szCs w:val="22"/>
        </w:rPr>
        <w:t xml:space="preserve">. Counsel’s papers must not be photographed. </w:t>
      </w:r>
    </w:p>
    <w:p w14:paraId="617D5FA8" w14:textId="77777777" w:rsidR="0044325F" w:rsidRDefault="007C14BD" w:rsidP="00622B36">
      <w:pPr>
        <w:pStyle w:val="Default"/>
        <w:rPr>
          <w:sz w:val="22"/>
          <w:szCs w:val="22"/>
        </w:rPr>
      </w:pPr>
      <w:r>
        <w:rPr>
          <w:sz w:val="22"/>
          <w:szCs w:val="22"/>
        </w:rPr>
        <w:t>6</w:t>
      </w:r>
      <w:r w:rsidR="0044325F">
        <w:rPr>
          <w:sz w:val="22"/>
          <w:szCs w:val="22"/>
        </w:rPr>
        <w:t xml:space="preserve">. Exhibits must not be photographed without leave of the </w:t>
      </w:r>
      <w:r>
        <w:rPr>
          <w:sz w:val="22"/>
          <w:szCs w:val="22"/>
        </w:rPr>
        <w:t>Commission</w:t>
      </w:r>
      <w:r w:rsidR="0044325F">
        <w:rPr>
          <w:sz w:val="22"/>
          <w:szCs w:val="22"/>
        </w:rPr>
        <w:t xml:space="preserve">. </w:t>
      </w:r>
    </w:p>
    <w:p w14:paraId="21CB9FC1" w14:textId="77777777" w:rsidR="007C14BD" w:rsidRDefault="007C14BD" w:rsidP="00622B36">
      <w:pPr>
        <w:pStyle w:val="Default"/>
        <w:rPr>
          <w:sz w:val="22"/>
          <w:szCs w:val="22"/>
        </w:rPr>
      </w:pPr>
    </w:p>
    <w:p w14:paraId="1BBC6763" w14:textId="2223971E" w:rsidR="0044325F" w:rsidRDefault="007C14BD" w:rsidP="006E52C7">
      <w:pPr>
        <w:pStyle w:val="Default"/>
        <w:spacing w:after="240"/>
        <w:rPr>
          <w:sz w:val="22"/>
          <w:szCs w:val="22"/>
        </w:rPr>
      </w:pPr>
      <w:r>
        <w:rPr>
          <w:sz w:val="22"/>
          <w:szCs w:val="22"/>
        </w:rPr>
        <w:t>7</w:t>
      </w:r>
      <w:r w:rsidR="0044325F">
        <w:rPr>
          <w:sz w:val="22"/>
          <w:szCs w:val="22"/>
        </w:rPr>
        <w:t xml:space="preserve">. No photographs may be taken in </w:t>
      </w:r>
      <w:r w:rsidR="000A20FE">
        <w:rPr>
          <w:sz w:val="22"/>
          <w:szCs w:val="22"/>
        </w:rPr>
        <w:t xml:space="preserve">the hearing room </w:t>
      </w:r>
      <w:r w:rsidR="0044325F">
        <w:rPr>
          <w:sz w:val="22"/>
          <w:szCs w:val="22"/>
        </w:rPr>
        <w:t xml:space="preserve">when the </w:t>
      </w:r>
      <w:r>
        <w:rPr>
          <w:sz w:val="22"/>
          <w:szCs w:val="22"/>
        </w:rPr>
        <w:t xml:space="preserve">Commissioners are </w:t>
      </w:r>
      <w:r w:rsidR="0044325F">
        <w:rPr>
          <w:sz w:val="22"/>
          <w:szCs w:val="22"/>
        </w:rPr>
        <w:t xml:space="preserve">not present, except with prior leave of the </w:t>
      </w:r>
      <w:r>
        <w:rPr>
          <w:sz w:val="22"/>
          <w:szCs w:val="22"/>
        </w:rPr>
        <w:t>Commission</w:t>
      </w:r>
      <w:r w:rsidR="0044325F">
        <w:rPr>
          <w:sz w:val="22"/>
          <w:szCs w:val="22"/>
        </w:rPr>
        <w:t xml:space="preserve">. </w:t>
      </w:r>
    </w:p>
    <w:p w14:paraId="25D70441" w14:textId="77777777" w:rsidR="0044325F" w:rsidRDefault="007C14BD" w:rsidP="00622B36">
      <w:pPr>
        <w:pStyle w:val="Default"/>
        <w:rPr>
          <w:sz w:val="22"/>
          <w:szCs w:val="22"/>
        </w:rPr>
      </w:pPr>
      <w:r>
        <w:rPr>
          <w:sz w:val="22"/>
          <w:szCs w:val="22"/>
        </w:rPr>
        <w:t>8</w:t>
      </w:r>
      <w:r w:rsidR="0044325F">
        <w:rPr>
          <w:sz w:val="22"/>
          <w:szCs w:val="22"/>
        </w:rPr>
        <w:t xml:space="preserve">. Photographs taken must not be used, while the </w:t>
      </w:r>
      <w:r>
        <w:rPr>
          <w:sz w:val="22"/>
          <w:szCs w:val="22"/>
        </w:rPr>
        <w:t xml:space="preserve">Inquiry </w:t>
      </w:r>
      <w:r w:rsidR="0044325F">
        <w:rPr>
          <w:sz w:val="22"/>
          <w:szCs w:val="22"/>
        </w:rPr>
        <w:t xml:space="preserve">continues, other than in the print media published by the media applicant. </w:t>
      </w:r>
    </w:p>
    <w:p w14:paraId="44CAE96F" w14:textId="77777777" w:rsidR="00F03E1D" w:rsidRDefault="00F03E1D" w:rsidP="00622B36">
      <w:pPr>
        <w:pStyle w:val="Default"/>
        <w:rPr>
          <w:sz w:val="22"/>
          <w:szCs w:val="22"/>
        </w:rPr>
      </w:pPr>
    </w:p>
    <w:p w14:paraId="376A2D87" w14:textId="77777777" w:rsidR="0044325F" w:rsidRDefault="00F03E1D" w:rsidP="00622B36">
      <w:pPr>
        <w:pStyle w:val="Default"/>
        <w:rPr>
          <w:sz w:val="22"/>
          <w:szCs w:val="22"/>
        </w:rPr>
      </w:pPr>
      <w:r>
        <w:rPr>
          <w:sz w:val="22"/>
          <w:szCs w:val="22"/>
        </w:rPr>
        <w:br w:type="page"/>
      </w:r>
    </w:p>
    <w:p w14:paraId="7F616496" w14:textId="4F4C6288" w:rsidR="0044325F" w:rsidRDefault="0044325F" w:rsidP="00622B36">
      <w:pPr>
        <w:pStyle w:val="CM13"/>
        <w:spacing w:after="777" w:line="778" w:lineRule="atLeast"/>
        <w:jc w:val="center"/>
        <w:rPr>
          <w:rFonts w:cs="Times"/>
          <w:color w:val="000000"/>
          <w:sz w:val="22"/>
          <w:szCs w:val="22"/>
        </w:rPr>
      </w:pPr>
      <w:r>
        <w:rPr>
          <w:rFonts w:cs="Times"/>
          <w:color w:val="000000"/>
          <w:sz w:val="22"/>
          <w:szCs w:val="22"/>
          <w:u w:val="single"/>
        </w:rPr>
        <w:lastRenderedPageBreak/>
        <w:t xml:space="preserve">Schedule 4 STANDARD CONDITIONS FOR </w:t>
      </w:r>
      <w:r w:rsidR="00C00E09">
        <w:rPr>
          <w:rFonts w:cs="Times"/>
          <w:color w:val="000000"/>
          <w:sz w:val="22"/>
          <w:szCs w:val="22"/>
          <w:u w:val="single"/>
        </w:rPr>
        <w:t>AUDIO RECORDINGS</w:t>
      </w:r>
    </w:p>
    <w:p w14:paraId="565CD8CF" w14:textId="73C60E91" w:rsidR="0044325F" w:rsidRDefault="0044325F" w:rsidP="00622B36">
      <w:pPr>
        <w:pStyle w:val="Default"/>
        <w:spacing w:after="463"/>
        <w:rPr>
          <w:sz w:val="22"/>
          <w:szCs w:val="22"/>
        </w:rPr>
      </w:pPr>
      <w:r>
        <w:rPr>
          <w:sz w:val="22"/>
          <w:szCs w:val="22"/>
        </w:rPr>
        <w:t xml:space="preserve">1. While the </w:t>
      </w:r>
      <w:r w:rsidR="007C14BD">
        <w:rPr>
          <w:sz w:val="22"/>
          <w:szCs w:val="22"/>
        </w:rPr>
        <w:t>Commission</w:t>
      </w:r>
      <w:r>
        <w:rPr>
          <w:sz w:val="22"/>
          <w:szCs w:val="22"/>
        </w:rPr>
        <w:t xml:space="preserve"> is sitting in closed </w:t>
      </w:r>
      <w:r w:rsidR="007C14BD">
        <w:rPr>
          <w:sz w:val="22"/>
          <w:szCs w:val="22"/>
        </w:rPr>
        <w:t>session</w:t>
      </w:r>
      <w:r>
        <w:rPr>
          <w:sz w:val="22"/>
          <w:szCs w:val="22"/>
        </w:rPr>
        <w:t xml:space="preserve">, no recording must take place. </w:t>
      </w:r>
    </w:p>
    <w:p w14:paraId="42F66307" w14:textId="77777777" w:rsidR="0044325F" w:rsidRDefault="007C14BD" w:rsidP="00622B36">
      <w:pPr>
        <w:pStyle w:val="Default"/>
        <w:spacing w:after="463"/>
        <w:rPr>
          <w:sz w:val="22"/>
          <w:szCs w:val="22"/>
        </w:rPr>
      </w:pPr>
      <w:r>
        <w:rPr>
          <w:sz w:val="22"/>
          <w:szCs w:val="22"/>
        </w:rPr>
        <w:t>2</w:t>
      </w:r>
      <w:r w:rsidR="0044325F">
        <w:rPr>
          <w:sz w:val="22"/>
          <w:szCs w:val="22"/>
        </w:rPr>
        <w:t xml:space="preserve">. No recording may take place when the </w:t>
      </w:r>
      <w:r>
        <w:rPr>
          <w:sz w:val="22"/>
          <w:szCs w:val="22"/>
        </w:rPr>
        <w:t xml:space="preserve">Commissioners are </w:t>
      </w:r>
      <w:r w:rsidR="0044325F">
        <w:rPr>
          <w:sz w:val="22"/>
          <w:szCs w:val="22"/>
        </w:rPr>
        <w:t xml:space="preserve">not present, except with prior leave of the </w:t>
      </w:r>
      <w:r>
        <w:rPr>
          <w:sz w:val="22"/>
          <w:szCs w:val="22"/>
        </w:rPr>
        <w:t>Commission</w:t>
      </w:r>
      <w:r w:rsidR="0044325F">
        <w:rPr>
          <w:sz w:val="22"/>
          <w:szCs w:val="22"/>
        </w:rPr>
        <w:t xml:space="preserve">. </w:t>
      </w:r>
    </w:p>
    <w:p w14:paraId="55F9743B" w14:textId="0686DE76" w:rsidR="007C14BD" w:rsidRDefault="007C14BD" w:rsidP="00BE26EB">
      <w:pPr>
        <w:pStyle w:val="Default"/>
        <w:rPr>
          <w:sz w:val="22"/>
          <w:szCs w:val="22"/>
        </w:rPr>
      </w:pPr>
      <w:r>
        <w:rPr>
          <w:sz w:val="22"/>
          <w:szCs w:val="22"/>
        </w:rPr>
        <w:t>4</w:t>
      </w:r>
      <w:r w:rsidR="0044325F">
        <w:rPr>
          <w:sz w:val="22"/>
          <w:szCs w:val="22"/>
        </w:rPr>
        <w:t xml:space="preserve">. Recording taken must not be broadcast until at least ten minutes have elapsed. </w:t>
      </w:r>
    </w:p>
    <w:p w14:paraId="796B8378" w14:textId="2C9F7CC5" w:rsidR="00BE26EB" w:rsidRDefault="00BE26EB" w:rsidP="00BE26EB">
      <w:pPr>
        <w:pStyle w:val="Default"/>
        <w:rPr>
          <w:sz w:val="22"/>
          <w:szCs w:val="22"/>
        </w:rPr>
      </w:pPr>
    </w:p>
    <w:p w14:paraId="7D8253E0" w14:textId="77777777" w:rsidR="00BE26EB" w:rsidRDefault="00BE26EB" w:rsidP="00BE26EB">
      <w:pPr>
        <w:pStyle w:val="Default"/>
        <w:rPr>
          <w:sz w:val="22"/>
          <w:szCs w:val="22"/>
        </w:rPr>
      </w:pPr>
    </w:p>
    <w:p w14:paraId="5DECDF3D" w14:textId="77777777" w:rsidR="0044325F" w:rsidRDefault="007C14BD" w:rsidP="00622B36">
      <w:pPr>
        <w:pStyle w:val="Default"/>
        <w:spacing w:after="461"/>
        <w:rPr>
          <w:sz w:val="22"/>
          <w:szCs w:val="22"/>
        </w:rPr>
      </w:pPr>
      <w:r>
        <w:rPr>
          <w:sz w:val="22"/>
          <w:szCs w:val="22"/>
        </w:rPr>
        <w:t>5</w:t>
      </w:r>
      <w:r w:rsidR="0044325F">
        <w:rPr>
          <w:sz w:val="22"/>
          <w:szCs w:val="22"/>
        </w:rPr>
        <w:t xml:space="preserve">. The media applicant must maintain a copy of all broadcasts using recording taken </w:t>
      </w:r>
      <w:r>
        <w:rPr>
          <w:sz w:val="22"/>
          <w:szCs w:val="22"/>
        </w:rPr>
        <w:t xml:space="preserve">during a hearing </w:t>
      </w:r>
      <w:r w:rsidR="0044325F">
        <w:rPr>
          <w:sz w:val="22"/>
          <w:szCs w:val="22"/>
        </w:rPr>
        <w:t xml:space="preserve">and must supply to the </w:t>
      </w:r>
      <w:r>
        <w:rPr>
          <w:sz w:val="22"/>
          <w:szCs w:val="22"/>
        </w:rPr>
        <w:t xml:space="preserve">Commission </w:t>
      </w:r>
      <w:r w:rsidR="0044325F">
        <w:rPr>
          <w:sz w:val="22"/>
          <w:szCs w:val="22"/>
        </w:rPr>
        <w:t xml:space="preserve">a tape of any broadcast or a transcript of any broadcast or both, if requested. </w:t>
      </w:r>
    </w:p>
    <w:p w14:paraId="633D0A5D" w14:textId="77777777" w:rsidR="0044325F" w:rsidRDefault="007C14BD" w:rsidP="00622B36">
      <w:pPr>
        <w:pStyle w:val="Default"/>
        <w:rPr>
          <w:sz w:val="22"/>
          <w:szCs w:val="22"/>
        </w:rPr>
      </w:pPr>
      <w:r>
        <w:rPr>
          <w:sz w:val="22"/>
          <w:szCs w:val="22"/>
        </w:rPr>
        <w:t>6</w:t>
      </w:r>
      <w:r w:rsidR="0044325F">
        <w:rPr>
          <w:sz w:val="22"/>
          <w:szCs w:val="22"/>
        </w:rPr>
        <w:t xml:space="preserve">. Recording taken must not be used, while the </w:t>
      </w:r>
      <w:r>
        <w:rPr>
          <w:sz w:val="22"/>
          <w:szCs w:val="22"/>
        </w:rPr>
        <w:t xml:space="preserve">Inquiry </w:t>
      </w:r>
      <w:r w:rsidR="0044325F">
        <w:rPr>
          <w:sz w:val="22"/>
          <w:szCs w:val="22"/>
        </w:rPr>
        <w:t xml:space="preserve">continues, other than in the </w:t>
      </w:r>
      <w:proofErr w:type="spellStart"/>
      <w:r w:rsidR="0044325F">
        <w:rPr>
          <w:sz w:val="22"/>
          <w:szCs w:val="22"/>
        </w:rPr>
        <w:t>programme</w:t>
      </w:r>
      <w:proofErr w:type="spellEnd"/>
      <w:r w:rsidR="0044325F">
        <w:rPr>
          <w:sz w:val="22"/>
          <w:szCs w:val="22"/>
        </w:rPr>
        <w:t xml:space="preserve"> nominated in the application form. </w:t>
      </w:r>
    </w:p>
    <w:sectPr w:rsidR="0044325F" w:rsidSect="00622B36">
      <w:headerReference w:type="even" r:id="rId11"/>
      <w:headerReference w:type="default" r:id="rId12"/>
      <w:footerReference w:type="even" r:id="rId13"/>
      <w:footerReference w:type="default" r:id="rId14"/>
      <w:headerReference w:type="first" r:id="rId15"/>
      <w:footerReference w:type="first" r:id="rId16"/>
      <w:pgSz w:w="12240" w:h="16340"/>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B208A" w14:textId="77777777" w:rsidR="006A0FE0" w:rsidRDefault="006A0FE0" w:rsidP="006A0FE0">
      <w:r>
        <w:separator/>
      </w:r>
    </w:p>
  </w:endnote>
  <w:endnote w:type="continuationSeparator" w:id="0">
    <w:p w14:paraId="7EFD7304" w14:textId="77777777" w:rsidR="006A0FE0" w:rsidRDefault="006A0FE0" w:rsidP="006A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0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4328B" w14:textId="77777777" w:rsidR="006A0FE0" w:rsidRDefault="006A0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3E76" w14:textId="77777777" w:rsidR="006A0FE0" w:rsidRPr="00ED3BD0" w:rsidRDefault="006A0FE0" w:rsidP="006A0FE0">
    <w:pPr>
      <w:pStyle w:val="Footer"/>
      <w:rPr>
        <w:i/>
      </w:rPr>
    </w:pPr>
    <w:r w:rsidRPr="00ED3BD0">
      <w:rPr>
        <w:i/>
        <w:noProof/>
        <w:lang w:eastAsia="en-NZ"/>
      </w:rPr>
      <mc:AlternateContent>
        <mc:Choice Requires="wps">
          <w:drawing>
            <wp:anchor distT="0" distB="0" distL="114300" distR="114300" simplePos="0" relativeHeight="251659264" behindDoc="0" locked="0" layoutInCell="1" allowOverlap="1" wp14:anchorId="3A0F9840" wp14:editId="0350B53B">
              <wp:simplePos x="0" y="0"/>
              <wp:positionH relativeFrom="column">
                <wp:posOffset>43950</wp:posOffset>
              </wp:positionH>
              <wp:positionV relativeFrom="paragraph">
                <wp:posOffset>88744</wp:posOffset>
              </wp:positionV>
              <wp:extent cx="5823679"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5823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5844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7pt" to="4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" strokecolor="black [3200]" strokeweight=".5pt">
              <v:stroke joinstyle="miter"/>
            </v:line>
          </w:pict>
        </mc:Fallback>
      </mc:AlternateContent>
    </w:r>
  </w:p>
  <w:p w14:paraId="19918602" w14:textId="22300374" w:rsidR="006A0FE0" w:rsidRPr="002E15D5" w:rsidRDefault="006A0FE0" w:rsidP="002E15D5">
    <w:pPr>
      <w:pStyle w:val="Footer"/>
      <w:rPr>
        <w:rFonts w:ascii="Gadugi" w:hAnsi="Gadugi"/>
        <w:i/>
        <w:sz w:val="16"/>
        <w:szCs w:val="16"/>
      </w:rPr>
    </w:pPr>
    <w:r>
      <w:rPr>
        <w:rFonts w:ascii="Gadugi" w:hAnsi="Gadugi"/>
        <w:sz w:val="16"/>
        <w:szCs w:val="16"/>
      </w:rPr>
      <w:t xml:space="preserve"> </w:t>
    </w:r>
    <w:r w:rsidRPr="003723A4">
      <w:rPr>
        <w:rFonts w:ascii="Gadugi" w:hAnsi="Gadugi"/>
        <w:sz w:val="16"/>
        <w:szCs w:val="16"/>
      </w:rPr>
      <w:t>PO Box 10071, The Terrace, Wellington 6143</w:t>
    </w:r>
    <w:r w:rsidR="002E15D5">
      <w:rPr>
        <w:rFonts w:ascii="Gadugi" w:hAnsi="Gadugi"/>
        <w:sz w:val="16"/>
        <w:szCs w:val="16"/>
      </w:rPr>
      <w:t xml:space="preserve">      </w:t>
    </w:r>
    <w:r>
      <w:tab/>
    </w:r>
    <w:hyperlink r:id="rId1" w:history="1">
      <w:r w:rsidR="002E15D5" w:rsidRPr="002A6C8D">
        <w:rPr>
          <w:rStyle w:val="Hyperlink"/>
          <w:rFonts w:ascii="Gadugi" w:hAnsi="Gadugi"/>
          <w:sz w:val="16"/>
          <w:szCs w:val="16"/>
        </w:rPr>
        <w:t>contact@abuseincare.org.nz</w:t>
      </w:r>
    </w:hyperlink>
    <w:r w:rsidR="002E15D5">
      <w:rPr>
        <w:rFonts w:ascii="Gadugi" w:hAnsi="Gadugi"/>
        <w:sz w:val="16"/>
        <w:szCs w:val="16"/>
      </w:rPr>
      <w:t xml:space="preserve">              </w:t>
    </w:r>
    <w:hyperlink r:id="rId2" w:history="1">
      <w:r w:rsidR="002E15D5" w:rsidRPr="00601A34">
        <w:rPr>
          <w:rStyle w:val="Hyperlink"/>
          <w:rFonts w:ascii="Gadugi" w:hAnsi="Gadugi"/>
          <w:sz w:val="16"/>
          <w:szCs w:val="16"/>
        </w:rPr>
        <w:t>www.abuseincare.org.nz</w:t>
      </w:r>
    </w:hyperlink>
    <w:r w:rsidR="002E15D5">
      <w:rPr>
        <w:rFonts w:ascii="Gadugi" w:hAnsi="Gadugi"/>
        <w:sz w:val="16"/>
        <w:szCs w:val="16"/>
      </w:rPr>
      <w:t xml:space="preserve">                                                               </w:t>
    </w:r>
    <w:bookmarkStart w:id="0" w:name="_GoBack"/>
    <w:bookmarkEnd w:id="0"/>
    <w:r w:rsidR="002E15D5">
      <w:rPr>
        <w:rFonts w:ascii="Gadugi" w:hAnsi="Gadugi"/>
        <w:sz w:val="16"/>
        <w:szCs w:val="16"/>
      </w:rPr>
      <w:tab/>
    </w:r>
    <w:r>
      <w:rPr>
        <w:rFonts w:ascii="Gadugi" w:hAnsi="Gadugi"/>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7084" w14:textId="77777777" w:rsidR="006A0FE0" w:rsidRDefault="006A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FE24" w14:textId="77777777" w:rsidR="006A0FE0" w:rsidRDefault="006A0FE0" w:rsidP="006A0FE0">
      <w:r>
        <w:separator/>
      </w:r>
    </w:p>
  </w:footnote>
  <w:footnote w:type="continuationSeparator" w:id="0">
    <w:p w14:paraId="7D94A744" w14:textId="77777777" w:rsidR="006A0FE0" w:rsidRDefault="006A0FE0" w:rsidP="006A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64D0" w14:textId="77777777" w:rsidR="006A0FE0" w:rsidRDefault="006A0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C7967" w14:textId="5DC104F6" w:rsidR="006A0FE0" w:rsidRDefault="006A0FE0" w:rsidP="006A0FE0">
    <w:pPr>
      <w:pStyle w:val="Header"/>
      <w:jc w:val="right"/>
    </w:pPr>
    <w:r>
      <w:rPr>
        <w:noProof/>
      </w:rPr>
      <w:drawing>
        <wp:inline distT="0" distB="0" distL="0" distR="0" wp14:anchorId="50E84BB9" wp14:editId="3ACBBEFA">
          <wp:extent cx="2257425" cy="574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I_Logos_1920x1080px_white.jpg"/>
                  <pic:cNvPicPr/>
                </pic:nvPicPr>
                <pic:blipFill rotWithShape="1">
                  <a:blip r:embed="rId1"/>
                  <a:srcRect l="10583" t="33011" r="8223" b="30276"/>
                  <a:stretch/>
                </pic:blipFill>
                <pic:spPr bwMode="auto">
                  <a:xfrm>
                    <a:off x="0" y="0"/>
                    <a:ext cx="2268889" cy="5769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DDF1" w14:textId="77777777" w:rsidR="006A0FE0" w:rsidRDefault="006A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604A0B"/>
    <w:multiLevelType w:val="hybridMultilevel"/>
    <w:tmpl w:val="6D08527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94DA47A"/>
    <w:multiLevelType w:val="hybridMultilevel"/>
    <w:tmpl w:val="8D7928FD"/>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18A3A86"/>
    <w:multiLevelType w:val="hybridMultilevel"/>
    <w:tmpl w:val="F3FE3380"/>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B6D438C"/>
    <w:multiLevelType w:val="hybridMultilevel"/>
    <w:tmpl w:val="958D378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D1BE4A2"/>
    <w:multiLevelType w:val="hybridMultilevel"/>
    <w:tmpl w:val="E99BBC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915D6BB"/>
    <w:multiLevelType w:val="hybridMultilevel"/>
    <w:tmpl w:val="02F7A048"/>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3322F4A"/>
    <w:multiLevelType w:val="hybridMultilevel"/>
    <w:tmpl w:val="B3B779C8"/>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D4FD0EE9"/>
    <w:multiLevelType w:val="hybridMultilevel"/>
    <w:tmpl w:val="39204B6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E656A94C"/>
    <w:multiLevelType w:val="hybridMultilevel"/>
    <w:tmpl w:val="365DA7D4"/>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ECD41EC3"/>
    <w:multiLevelType w:val="hybridMultilevel"/>
    <w:tmpl w:val="FBB5300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299236F"/>
    <w:multiLevelType w:val="hybridMultilevel"/>
    <w:tmpl w:val="69521DB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2BF71BC"/>
    <w:multiLevelType w:val="hybridMultilevel"/>
    <w:tmpl w:val="EBDF8324"/>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39648CC"/>
    <w:multiLevelType w:val="hybridMultilevel"/>
    <w:tmpl w:val="714A9714"/>
    <w:lvl w:ilvl="0" w:tplc="BFDE1B3E">
      <w:start w:val="1"/>
      <w:numFmt w:val="decimal"/>
      <w:lvlText w:val="%1."/>
      <w:lvlJc w:val="left"/>
      <w:pPr>
        <w:ind w:left="-318" w:hanging="360"/>
      </w:pPr>
      <w:rPr>
        <w:rFonts w:hint="default"/>
      </w:rPr>
    </w:lvl>
    <w:lvl w:ilvl="1" w:tplc="04090019" w:tentative="1">
      <w:start w:val="1"/>
      <w:numFmt w:val="lowerLetter"/>
      <w:lvlText w:val="%2."/>
      <w:lvlJc w:val="left"/>
      <w:pPr>
        <w:ind w:left="402" w:hanging="360"/>
      </w:pPr>
    </w:lvl>
    <w:lvl w:ilvl="2" w:tplc="0409001B" w:tentative="1">
      <w:start w:val="1"/>
      <w:numFmt w:val="lowerRoman"/>
      <w:lvlText w:val="%3."/>
      <w:lvlJc w:val="right"/>
      <w:pPr>
        <w:ind w:left="1122" w:hanging="180"/>
      </w:pPr>
    </w:lvl>
    <w:lvl w:ilvl="3" w:tplc="0409000F" w:tentative="1">
      <w:start w:val="1"/>
      <w:numFmt w:val="decimal"/>
      <w:lvlText w:val="%4."/>
      <w:lvlJc w:val="left"/>
      <w:pPr>
        <w:ind w:left="1842" w:hanging="360"/>
      </w:pPr>
    </w:lvl>
    <w:lvl w:ilvl="4" w:tplc="04090019" w:tentative="1">
      <w:start w:val="1"/>
      <w:numFmt w:val="lowerLetter"/>
      <w:lvlText w:val="%5."/>
      <w:lvlJc w:val="left"/>
      <w:pPr>
        <w:ind w:left="2562" w:hanging="360"/>
      </w:pPr>
    </w:lvl>
    <w:lvl w:ilvl="5" w:tplc="0409001B" w:tentative="1">
      <w:start w:val="1"/>
      <w:numFmt w:val="lowerRoman"/>
      <w:lvlText w:val="%6."/>
      <w:lvlJc w:val="right"/>
      <w:pPr>
        <w:ind w:left="3282" w:hanging="180"/>
      </w:pPr>
    </w:lvl>
    <w:lvl w:ilvl="6" w:tplc="0409000F" w:tentative="1">
      <w:start w:val="1"/>
      <w:numFmt w:val="decimal"/>
      <w:lvlText w:val="%7."/>
      <w:lvlJc w:val="left"/>
      <w:pPr>
        <w:ind w:left="4002" w:hanging="360"/>
      </w:pPr>
    </w:lvl>
    <w:lvl w:ilvl="7" w:tplc="04090019" w:tentative="1">
      <w:start w:val="1"/>
      <w:numFmt w:val="lowerLetter"/>
      <w:lvlText w:val="%8."/>
      <w:lvlJc w:val="left"/>
      <w:pPr>
        <w:ind w:left="4722" w:hanging="360"/>
      </w:pPr>
    </w:lvl>
    <w:lvl w:ilvl="8" w:tplc="0409001B" w:tentative="1">
      <w:start w:val="1"/>
      <w:numFmt w:val="lowerRoman"/>
      <w:lvlText w:val="%9."/>
      <w:lvlJc w:val="right"/>
      <w:pPr>
        <w:ind w:left="5442" w:hanging="180"/>
      </w:pPr>
    </w:lvl>
  </w:abstractNum>
  <w:abstractNum w:abstractNumId="13" w15:restartNumberingAfterBreak="0">
    <w:nsid w:val="1310B513"/>
    <w:multiLevelType w:val="hybridMultilevel"/>
    <w:tmpl w:val="7999267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13D2645F"/>
    <w:multiLevelType w:val="hybridMultilevel"/>
    <w:tmpl w:val="07BB9481"/>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46DB297"/>
    <w:multiLevelType w:val="hybridMultilevel"/>
    <w:tmpl w:val="898439D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214C74C"/>
    <w:multiLevelType w:val="hybridMultilevel"/>
    <w:tmpl w:val="20D5EB51"/>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8B566CE"/>
    <w:multiLevelType w:val="hybridMultilevel"/>
    <w:tmpl w:val="73E464FA"/>
    <w:lvl w:ilvl="0" w:tplc="2660994C">
      <w:start w:val="1"/>
      <w:numFmt w:val="decimal"/>
      <w:lvlText w:val="%1."/>
      <w:lvlJc w:val="left"/>
      <w:pPr>
        <w:ind w:left="2" w:hanging="680"/>
      </w:pPr>
      <w:rPr>
        <w:rFonts w:hint="default"/>
        <w:b w:val="0"/>
      </w:rPr>
    </w:lvl>
    <w:lvl w:ilvl="1" w:tplc="04090019" w:tentative="1">
      <w:start w:val="1"/>
      <w:numFmt w:val="lowerLetter"/>
      <w:lvlText w:val="%2."/>
      <w:lvlJc w:val="left"/>
      <w:pPr>
        <w:ind w:left="402" w:hanging="360"/>
      </w:pPr>
    </w:lvl>
    <w:lvl w:ilvl="2" w:tplc="0409001B" w:tentative="1">
      <w:start w:val="1"/>
      <w:numFmt w:val="lowerRoman"/>
      <w:lvlText w:val="%3."/>
      <w:lvlJc w:val="right"/>
      <w:pPr>
        <w:ind w:left="1122" w:hanging="180"/>
      </w:pPr>
    </w:lvl>
    <w:lvl w:ilvl="3" w:tplc="0409000F" w:tentative="1">
      <w:start w:val="1"/>
      <w:numFmt w:val="decimal"/>
      <w:lvlText w:val="%4."/>
      <w:lvlJc w:val="left"/>
      <w:pPr>
        <w:ind w:left="1842" w:hanging="360"/>
      </w:pPr>
    </w:lvl>
    <w:lvl w:ilvl="4" w:tplc="04090019" w:tentative="1">
      <w:start w:val="1"/>
      <w:numFmt w:val="lowerLetter"/>
      <w:lvlText w:val="%5."/>
      <w:lvlJc w:val="left"/>
      <w:pPr>
        <w:ind w:left="2562" w:hanging="360"/>
      </w:pPr>
    </w:lvl>
    <w:lvl w:ilvl="5" w:tplc="0409001B" w:tentative="1">
      <w:start w:val="1"/>
      <w:numFmt w:val="lowerRoman"/>
      <w:lvlText w:val="%6."/>
      <w:lvlJc w:val="right"/>
      <w:pPr>
        <w:ind w:left="3282" w:hanging="180"/>
      </w:pPr>
    </w:lvl>
    <w:lvl w:ilvl="6" w:tplc="0409000F" w:tentative="1">
      <w:start w:val="1"/>
      <w:numFmt w:val="decimal"/>
      <w:lvlText w:val="%7."/>
      <w:lvlJc w:val="left"/>
      <w:pPr>
        <w:ind w:left="4002" w:hanging="360"/>
      </w:pPr>
    </w:lvl>
    <w:lvl w:ilvl="7" w:tplc="04090019" w:tentative="1">
      <w:start w:val="1"/>
      <w:numFmt w:val="lowerLetter"/>
      <w:lvlText w:val="%8."/>
      <w:lvlJc w:val="left"/>
      <w:pPr>
        <w:ind w:left="4722" w:hanging="360"/>
      </w:pPr>
    </w:lvl>
    <w:lvl w:ilvl="8" w:tplc="0409001B" w:tentative="1">
      <w:start w:val="1"/>
      <w:numFmt w:val="lowerRoman"/>
      <w:lvlText w:val="%9."/>
      <w:lvlJc w:val="right"/>
      <w:pPr>
        <w:ind w:left="5442" w:hanging="180"/>
      </w:pPr>
    </w:lvl>
  </w:abstractNum>
  <w:abstractNum w:abstractNumId="18" w15:restartNumberingAfterBreak="0">
    <w:nsid w:val="2AF94BFF"/>
    <w:multiLevelType w:val="hybridMultilevel"/>
    <w:tmpl w:val="0EA41B12"/>
    <w:lvl w:ilvl="0" w:tplc="49BC1B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CE2513"/>
    <w:multiLevelType w:val="hybridMultilevel"/>
    <w:tmpl w:val="D4BC27F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54DC5730"/>
    <w:multiLevelType w:val="hybridMultilevel"/>
    <w:tmpl w:val="8F1CFB1D"/>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655D29CE"/>
    <w:multiLevelType w:val="hybridMultilevel"/>
    <w:tmpl w:val="5E21613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BC898EC"/>
    <w:multiLevelType w:val="hybridMultilevel"/>
    <w:tmpl w:val="9CF636B5"/>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BCCB601"/>
    <w:multiLevelType w:val="hybridMultilevel"/>
    <w:tmpl w:val="B45483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16F1B49"/>
    <w:multiLevelType w:val="hybridMultilevel"/>
    <w:tmpl w:val="E6A1D254"/>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7862C1AB"/>
    <w:multiLevelType w:val="hybridMultilevel"/>
    <w:tmpl w:val="8191B6D6"/>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0"/>
  </w:num>
  <w:num w:numId="3">
    <w:abstractNumId w:val="1"/>
  </w:num>
  <w:num w:numId="4">
    <w:abstractNumId w:val="4"/>
  </w:num>
  <w:num w:numId="5">
    <w:abstractNumId w:val="23"/>
  </w:num>
  <w:num w:numId="6">
    <w:abstractNumId w:val="10"/>
  </w:num>
  <w:num w:numId="7">
    <w:abstractNumId w:val="16"/>
  </w:num>
  <w:num w:numId="8">
    <w:abstractNumId w:val="2"/>
  </w:num>
  <w:num w:numId="9">
    <w:abstractNumId w:val="21"/>
  </w:num>
  <w:num w:numId="10">
    <w:abstractNumId w:val="6"/>
  </w:num>
  <w:num w:numId="11">
    <w:abstractNumId w:val="25"/>
  </w:num>
  <w:num w:numId="12">
    <w:abstractNumId w:val="7"/>
  </w:num>
  <w:num w:numId="13">
    <w:abstractNumId w:val="22"/>
  </w:num>
  <w:num w:numId="14">
    <w:abstractNumId w:val="8"/>
  </w:num>
  <w:num w:numId="15">
    <w:abstractNumId w:val="24"/>
  </w:num>
  <w:num w:numId="16">
    <w:abstractNumId w:val="15"/>
  </w:num>
  <w:num w:numId="17">
    <w:abstractNumId w:val="19"/>
  </w:num>
  <w:num w:numId="18">
    <w:abstractNumId w:val="11"/>
  </w:num>
  <w:num w:numId="19">
    <w:abstractNumId w:val="3"/>
  </w:num>
  <w:num w:numId="20">
    <w:abstractNumId w:val="9"/>
  </w:num>
  <w:num w:numId="21">
    <w:abstractNumId w:val="5"/>
  </w:num>
  <w:num w:numId="22">
    <w:abstractNumId w:val="14"/>
  </w:num>
  <w:num w:numId="23">
    <w:abstractNumId w:val="20"/>
  </w:num>
  <w:num w:numId="24">
    <w:abstractNumId w:val="17"/>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74"/>
    <w:rsid w:val="00004E1B"/>
    <w:rsid w:val="000068C9"/>
    <w:rsid w:val="000218AF"/>
    <w:rsid w:val="00026145"/>
    <w:rsid w:val="0006228C"/>
    <w:rsid w:val="000847C3"/>
    <w:rsid w:val="000A20FE"/>
    <w:rsid w:val="000D0E40"/>
    <w:rsid w:val="000D273C"/>
    <w:rsid w:val="000F17BD"/>
    <w:rsid w:val="00105777"/>
    <w:rsid w:val="00105CB6"/>
    <w:rsid w:val="00105D65"/>
    <w:rsid w:val="00111167"/>
    <w:rsid w:val="00111F80"/>
    <w:rsid w:val="001377C0"/>
    <w:rsid w:val="00164BD0"/>
    <w:rsid w:val="00173904"/>
    <w:rsid w:val="001775B4"/>
    <w:rsid w:val="001942B6"/>
    <w:rsid w:val="001A05BD"/>
    <w:rsid w:val="001A1C37"/>
    <w:rsid w:val="001A3672"/>
    <w:rsid w:val="001C77F7"/>
    <w:rsid w:val="002133EE"/>
    <w:rsid w:val="00266294"/>
    <w:rsid w:val="00294D0F"/>
    <w:rsid w:val="002C1837"/>
    <w:rsid w:val="002D4302"/>
    <w:rsid w:val="002E15D5"/>
    <w:rsid w:val="003006F6"/>
    <w:rsid w:val="00362948"/>
    <w:rsid w:val="00362A6F"/>
    <w:rsid w:val="0038047B"/>
    <w:rsid w:val="00393CFF"/>
    <w:rsid w:val="003A24F0"/>
    <w:rsid w:val="003C4476"/>
    <w:rsid w:val="004050CB"/>
    <w:rsid w:val="00425D65"/>
    <w:rsid w:val="004343F8"/>
    <w:rsid w:val="0044325F"/>
    <w:rsid w:val="00480799"/>
    <w:rsid w:val="004C5F1A"/>
    <w:rsid w:val="004D6634"/>
    <w:rsid w:val="004E7F47"/>
    <w:rsid w:val="005061EB"/>
    <w:rsid w:val="00520273"/>
    <w:rsid w:val="00551629"/>
    <w:rsid w:val="00551D74"/>
    <w:rsid w:val="00571875"/>
    <w:rsid w:val="00583872"/>
    <w:rsid w:val="005A6707"/>
    <w:rsid w:val="005B5017"/>
    <w:rsid w:val="005B5D60"/>
    <w:rsid w:val="00600629"/>
    <w:rsid w:val="00622B36"/>
    <w:rsid w:val="0062768C"/>
    <w:rsid w:val="006565FE"/>
    <w:rsid w:val="006802D8"/>
    <w:rsid w:val="006A05F6"/>
    <w:rsid w:val="006A0FE0"/>
    <w:rsid w:val="006A1E37"/>
    <w:rsid w:val="006B2DCB"/>
    <w:rsid w:val="006C1019"/>
    <w:rsid w:val="006C39DA"/>
    <w:rsid w:val="006C3F0B"/>
    <w:rsid w:val="006E1D78"/>
    <w:rsid w:val="006E2DA5"/>
    <w:rsid w:val="006E52C7"/>
    <w:rsid w:val="006E5B56"/>
    <w:rsid w:val="00715623"/>
    <w:rsid w:val="00740877"/>
    <w:rsid w:val="0074483D"/>
    <w:rsid w:val="00761CF9"/>
    <w:rsid w:val="007777BE"/>
    <w:rsid w:val="00777EEA"/>
    <w:rsid w:val="00791138"/>
    <w:rsid w:val="007A3295"/>
    <w:rsid w:val="007A61DD"/>
    <w:rsid w:val="007B133F"/>
    <w:rsid w:val="007C14BD"/>
    <w:rsid w:val="007D3479"/>
    <w:rsid w:val="007E17A6"/>
    <w:rsid w:val="007E24EB"/>
    <w:rsid w:val="007F5CEC"/>
    <w:rsid w:val="00820A98"/>
    <w:rsid w:val="008431EC"/>
    <w:rsid w:val="00844302"/>
    <w:rsid w:val="00844566"/>
    <w:rsid w:val="00846DAE"/>
    <w:rsid w:val="00884F9A"/>
    <w:rsid w:val="008870CC"/>
    <w:rsid w:val="0089390D"/>
    <w:rsid w:val="008947D3"/>
    <w:rsid w:val="008A57D6"/>
    <w:rsid w:val="008B2172"/>
    <w:rsid w:val="008D327E"/>
    <w:rsid w:val="008F7365"/>
    <w:rsid w:val="0090360C"/>
    <w:rsid w:val="009324CE"/>
    <w:rsid w:val="00977E58"/>
    <w:rsid w:val="009940CC"/>
    <w:rsid w:val="00994E53"/>
    <w:rsid w:val="009F3027"/>
    <w:rsid w:val="009F77B8"/>
    <w:rsid w:val="00A00F48"/>
    <w:rsid w:val="00A12B92"/>
    <w:rsid w:val="00A24DA9"/>
    <w:rsid w:val="00A324BE"/>
    <w:rsid w:val="00A32F4A"/>
    <w:rsid w:val="00A47760"/>
    <w:rsid w:val="00A55E70"/>
    <w:rsid w:val="00A94E9E"/>
    <w:rsid w:val="00AE1878"/>
    <w:rsid w:val="00AE43E9"/>
    <w:rsid w:val="00B0593B"/>
    <w:rsid w:val="00B15782"/>
    <w:rsid w:val="00B23F2D"/>
    <w:rsid w:val="00B2442A"/>
    <w:rsid w:val="00B2532D"/>
    <w:rsid w:val="00B27408"/>
    <w:rsid w:val="00B344FB"/>
    <w:rsid w:val="00B410FF"/>
    <w:rsid w:val="00B971B9"/>
    <w:rsid w:val="00BA5719"/>
    <w:rsid w:val="00BC548A"/>
    <w:rsid w:val="00BC713A"/>
    <w:rsid w:val="00BE26EB"/>
    <w:rsid w:val="00BF0342"/>
    <w:rsid w:val="00BF2D84"/>
    <w:rsid w:val="00C00E09"/>
    <w:rsid w:val="00C038A2"/>
    <w:rsid w:val="00C232E3"/>
    <w:rsid w:val="00C27786"/>
    <w:rsid w:val="00C72B30"/>
    <w:rsid w:val="00C933D0"/>
    <w:rsid w:val="00C936EB"/>
    <w:rsid w:val="00CA440D"/>
    <w:rsid w:val="00CA5505"/>
    <w:rsid w:val="00CF6361"/>
    <w:rsid w:val="00D81478"/>
    <w:rsid w:val="00D95E74"/>
    <w:rsid w:val="00D97C5A"/>
    <w:rsid w:val="00DC155E"/>
    <w:rsid w:val="00DC29E4"/>
    <w:rsid w:val="00DD2259"/>
    <w:rsid w:val="00DE176D"/>
    <w:rsid w:val="00DF1246"/>
    <w:rsid w:val="00E17A36"/>
    <w:rsid w:val="00E17FC7"/>
    <w:rsid w:val="00E27D1C"/>
    <w:rsid w:val="00E30B51"/>
    <w:rsid w:val="00E40E22"/>
    <w:rsid w:val="00E82E51"/>
    <w:rsid w:val="00ED131D"/>
    <w:rsid w:val="00F03E1D"/>
    <w:rsid w:val="00F25F01"/>
    <w:rsid w:val="00F41F8D"/>
    <w:rsid w:val="00F61085"/>
    <w:rsid w:val="00F71EF6"/>
    <w:rsid w:val="00F76D3A"/>
    <w:rsid w:val="00F90BBD"/>
    <w:rsid w:val="00FD7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7C3A65"/>
  <w14:defaultImageDpi w14:val="0"/>
  <w15:chartTrackingRefBased/>
  <w15:docId w15:val="{56AB7D89-186B-0E45-A223-268F449F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w:hAnsi="Times" w:cs="Times"/>
      <w:color w:val="000000"/>
      <w:sz w:val="24"/>
      <w:szCs w:val="24"/>
      <w:lang w:val="en-US" w:eastAsia="en-US"/>
    </w:rPr>
  </w:style>
  <w:style w:type="paragraph" w:customStyle="1" w:styleId="CM1">
    <w:name w:val="CM1"/>
    <w:basedOn w:val="Default"/>
    <w:next w:val="Default"/>
    <w:uiPriority w:val="99"/>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3">
    <w:name w:val="CM3"/>
    <w:basedOn w:val="Default"/>
    <w:next w:val="Default"/>
    <w:uiPriority w:val="99"/>
    <w:pPr>
      <w:spacing w:line="391" w:lineRule="atLeast"/>
    </w:pPr>
    <w:rPr>
      <w:rFonts w:cs="Times New Roman"/>
      <w:color w:val="auto"/>
    </w:rPr>
  </w:style>
  <w:style w:type="paragraph" w:customStyle="1" w:styleId="CM9">
    <w:name w:val="CM9"/>
    <w:basedOn w:val="Default"/>
    <w:next w:val="Default"/>
    <w:uiPriority w:val="99"/>
    <w:pPr>
      <w:spacing w:line="391" w:lineRule="atLeast"/>
    </w:pPr>
    <w:rPr>
      <w:rFonts w:cs="Times New Roman"/>
      <w:color w:val="auto"/>
    </w:rPr>
  </w:style>
  <w:style w:type="paragraph" w:customStyle="1" w:styleId="CM11">
    <w:name w:val="CM11"/>
    <w:basedOn w:val="Default"/>
    <w:next w:val="Default"/>
    <w:uiPriority w:val="99"/>
    <w:pPr>
      <w:spacing w:line="778" w:lineRule="atLeast"/>
    </w:pPr>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5">
    <w:name w:val="CM5"/>
    <w:basedOn w:val="Default"/>
    <w:next w:val="Default"/>
    <w:uiPriority w:val="99"/>
    <w:pPr>
      <w:spacing w:line="391" w:lineRule="atLeast"/>
    </w:pPr>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15">
    <w:name w:val="CM15"/>
    <w:basedOn w:val="Default"/>
    <w:next w:val="Default"/>
    <w:uiPriority w:val="99"/>
    <w:rPr>
      <w:rFonts w:cs="Times New Roman"/>
      <w:color w:val="auto"/>
    </w:rPr>
  </w:style>
  <w:style w:type="paragraph" w:customStyle="1" w:styleId="CM12">
    <w:name w:val="CM12"/>
    <w:basedOn w:val="Default"/>
    <w:next w:val="Default"/>
    <w:uiPriority w:val="99"/>
    <w:pPr>
      <w:spacing w:line="216" w:lineRule="atLeast"/>
    </w:pPr>
    <w:rPr>
      <w:rFonts w:cs="Times New Roman"/>
      <w:color w:val="auto"/>
    </w:rPr>
  </w:style>
  <w:style w:type="paragraph" w:customStyle="1" w:styleId="CM18">
    <w:name w:val="CM18"/>
    <w:basedOn w:val="Default"/>
    <w:next w:val="Default"/>
    <w:uiPriority w:val="99"/>
    <w:rPr>
      <w:rFonts w:cs="Times New Roman"/>
      <w:color w:val="auto"/>
    </w:rPr>
  </w:style>
  <w:style w:type="character" w:styleId="CommentReference">
    <w:name w:val="annotation reference"/>
    <w:uiPriority w:val="99"/>
    <w:semiHidden/>
    <w:unhideWhenUsed/>
    <w:rsid w:val="00715623"/>
    <w:rPr>
      <w:sz w:val="16"/>
      <w:szCs w:val="16"/>
    </w:rPr>
  </w:style>
  <w:style w:type="paragraph" w:styleId="CommentText">
    <w:name w:val="annotation text"/>
    <w:basedOn w:val="Normal"/>
    <w:link w:val="CommentTextChar"/>
    <w:uiPriority w:val="99"/>
    <w:semiHidden/>
    <w:unhideWhenUsed/>
    <w:rsid w:val="00715623"/>
  </w:style>
  <w:style w:type="character" w:customStyle="1" w:styleId="CommentTextChar">
    <w:name w:val="Comment Text Char"/>
    <w:link w:val="CommentText"/>
    <w:uiPriority w:val="99"/>
    <w:semiHidden/>
    <w:rsid w:val="00715623"/>
    <w:rPr>
      <w:lang w:val="en-US" w:eastAsia="en-US"/>
    </w:rPr>
  </w:style>
  <w:style w:type="paragraph" w:styleId="CommentSubject">
    <w:name w:val="annotation subject"/>
    <w:basedOn w:val="CommentText"/>
    <w:next w:val="CommentText"/>
    <w:link w:val="CommentSubjectChar"/>
    <w:uiPriority w:val="99"/>
    <w:semiHidden/>
    <w:unhideWhenUsed/>
    <w:rsid w:val="00715623"/>
    <w:rPr>
      <w:b/>
      <w:bCs/>
    </w:rPr>
  </w:style>
  <w:style w:type="character" w:customStyle="1" w:styleId="CommentSubjectChar">
    <w:name w:val="Comment Subject Char"/>
    <w:link w:val="CommentSubject"/>
    <w:uiPriority w:val="99"/>
    <w:semiHidden/>
    <w:rsid w:val="00715623"/>
    <w:rPr>
      <w:b/>
      <w:bCs/>
      <w:lang w:val="en-US" w:eastAsia="en-US"/>
    </w:rPr>
  </w:style>
  <w:style w:type="paragraph" w:styleId="BalloonText">
    <w:name w:val="Balloon Text"/>
    <w:basedOn w:val="Normal"/>
    <w:link w:val="BalloonTextChar"/>
    <w:uiPriority w:val="99"/>
    <w:semiHidden/>
    <w:unhideWhenUsed/>
    <w:rsid w:val="00715623"/>
    <w:rPr>
      <w:sz w:val="18"/>
      <w:szCs w:val="18"/>
    </w:rPr>
  </w:style>
  <w:style w:type="character" w:customStyle="1" w:styleId="BalloonTextChar">
    <w:name w:val="Balloon Text Char"/>
    <w:link w:val="BalloonText"/>
    <w:uiPriority w:val="99"/>
    <w:semiHidden/>
    <w:rsid w:val="00715623"/>
    <w:rPr>
      <w:sz w:val="18"/>
      <w:szCs w:val="18"/>
      <w:lang w:val="en-US" w:eastAsia="en-US"/>
    </w:rPr>
  </w:style>
  <w:style w:type="paragraph" w:styleId="Revision">
    <w:name w:val="Revision"/>
    <w:hidden/>
    <w:uiPriority w:val="71"/>
    <w:rsid w:val="00AE1878"/>
    <w:rPr>
      <w:lang w:val="en-US" w:eastAsia="en-US"/>
    </w:rPr>
  </w:style>
  <w:style w:type="paragraph" w:styleId="Header">
    <w:name w:val="header"/>
    <w:basedOn w:val="Normal"/>
    <w:link w:val="HeaderChar"/>
    <w:uiPriority w:val="99"/>
    <w:unhideWhenUsed/>
    <w:rsid w:val="006A0FE0"/>
    <w:pPr>
      <w:tabs>
        <w:tab w:val="center" w:pos="4513"/>
        <w:tab w:val="right" w:pos="9026"/>
      </w:tabs>
    </w:pPr>
  </w:style>
  <w:style w:type="character" w:customStyle="1" w:styleId="HeaderChar">
    <w:name w:val="Header Char"/>
    <w:basedOn w:val="DefaultParagraphFont"/>
    <w:link w:val="Header"/>
    <w:uiPriority w:val="99"/>
    <w:rsid w:val="006A0FE0"/>
    <w:rPr>
      <w:lang w:val="en-US" w:eastAsia="en-US"/>
    </w:rPr>
  </w:style>
  <w:style w:type="paragraph" w:styleId="Footer">
    <w:name w:val="footer"/>
    <w:basedOn w:val="Normal"/>
    <w:link w:val="FooterChar"/>
    <w:uiPriority w:val="99"/>
    <w:unhideWhenUsed/>
    <w:rsid w:val="006A0FE0"/>
    <w:pPr>
      <w:tabs>
        <w:tab w:val="center" w:pos="4513"/>
        <w:tab w:val="right" w:pos="9026"/>
      </w:tabs>
    </w:pPr>
  </w:style>
  <w:style w:type="character" w:customStyle="1" w:styleId="FooterChar">
    <w:name w:val="Footer Char"/>
    <w:basedOn w:val="DefaultParagraphFont"/>
    <w:link w:val="Footer"/>
    <w:uiPriority w:val="99"/>
    <w:rsid w:val="006A0FE0"/>
    <w:rPr>
      <w:lang w:val="en-US" w:eastAsia="en-US"/>
    </w:rPr>
  </w:style>
  <w:style w:type="character" w:styleId="Hyperlink">
    <w:name w:val="Hyperlink"/>
    <w:uiPriority w:val="99"/>
    <w:rsid w:val="006A0FE0"/>
    <w:rPr>
      <w:color w:val="44546A" w:themeColor="text2"/>
      <w:u w:val="single"/>
    </w:rPr>
  </w:style>
  <w:style w:type="character" w:styleId="UnresolvedMention">
    <w:name w:val="Unresolved Mention"/>
    <w:basedOn w:val="DefaultParagraphFont"/>
    <w:uiPriority w:val="99"/>
    <w:semiHidden/>
    <w:unhideWhenUsed/>
    <w:rsid w:val="002E1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buseincare.org.nz" TargetMode="External"/><Relationship Id="rId1" Type="http://schemas.openxmlformats.org/officeDocument/2006/relationships/hyperlink" Target="mailto:contact@abuseincare.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2" ma:contentTypeDescription="Create a new document." ma:contentTypeScope="" ma:versionID="e6da1875b6a2489cb8f7e357e8fa3dfd">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5b4570c0018edc0f02fbc4d7acfc028c"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1491-DAFE-4CED-BC83-BA1050681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1C538-41A8-463F-92E9-2EB676221D29}">
  <ds:schemaRefs>
    <ds:schemaRef ds:uri="http://schemas.microsoft.com/sharepoint/v3/contenttype/forms"/>
  </ds:schemaRefs>
</ds:datastoreItem>
</file>

<file path=customXml/itemProps3.xml><?xml version="1.0" encoding="utf-8"?>
<ds:datastoreItem xmlns:ds="http://schemas.openxmlformats.org/officeDocument/2006/customXml" ds:itemID="{AF3D622C-0A76-41BE-9A0B-6B31EE3B5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135E5-294D-405F-AD08-06DEEF08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1712</Words>
  <Characters>9141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lgriffin</dc:creator>
  <cp:keywords/>
  <dc:description/>
  <cp:lastModifiedBy>Hannah Grant</cp:lastModifiedBy>
  <cp:revision>2</cp:revision>
  <cp:lastPrinted>2019-10-16T03:34:00Z</cp:lastPrinted>
  <dcterms:created xsi:type="dcterms:W3CDTF">2020-03-09T03:04:00Z</dcterms:created>
  <dcterms:modified xsi:type="dcterms:W3CDTF">2020-03-09T03:04:00Z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