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0A3B7" w14:textId="72B176CE" w:rsidR="00D439AE" w:rsidRPr="00CF709B" w:rsidRDefault="00CF709B" w:rsidP="00CF709B">
      <w:pPr>
        <w:pStyle w:val="Heading1"/>
        <w:rPr>
          <w:rFonts w:ascii="Calibri" w:hAnsi="Calibri" w:cs="Calibri"/>
          <w:color w:val="222E16"/>
        </w:rPr>
      </w:pPr>
      <w:r w:rsidRPr="006B2A7D">
        <w:rPr>
          <w:noProof/>
          <w:color w:val="617734"/>
          <w:sz w:val="48"/>
          <w:szCs w:val="48"/>
        </w:rPr>
        <w:drawing>
          <wp:anchor distT="0" distB="0" distL="114300" distR="114300" simplePos="0" relativeHeight="251659264" behindDoc="0" locked="0" layoutInCell="1" allowOverlap="1" wp14:anchorId="5C4669D8" wp14:editId="7B8A521D">
            <wp:simplePos x="0" y="0"/>
            <wp:positionH relativeFrom="margin">
              <wp:posOffset>66675</wp:posOffset>
            </wp:positionH>
            <wp:positionV relativeFrom="page">
              <wp:posOffset>161925</wp:posOffset>
            </wp:positionV>
            <wp:extent cx="6120130" cy="178752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parent%20logo%20white.png"/>
                    <pic:cNvPicPr/>
                  </pic:nvPicPr>
                  <pic:blipFill>
                    <a:blip r:embed="rId8"/>
                    <a:stretch>
                      <a:fillRect/>
                    </a:stretch>
                  </pic:blipFill>
                  <pic:spPr>
                    <a:xfrm>
                      <a:off x="0" y="0"/>
                      <a:ext cx="6120130" cy="1787525"/>
                    </a:xfrm>
                    <a:prstGeom prst="rect">
                      <a:avLst/>
                    </a:prstGeom>
                  </pic:spPr>
                </pic:pic>
              </a:graphicData>
            </a:graphic>
          </wp:anchor>
        </w:drawing>
      </w:r>
      <w:r w:rsidRPr="006B2A7D">
        <w:rPr>
          <w:noProof/>
          <w:color w:val="617734"/>
          <w:sz w:val="48"/>
          <w:szCs w:val="48"/>
        </w:rPr>
        <w:drawing>
          <wp:anchor distT="0" distB="0" distL="114300" distR="114300" simplePos="0" relativeHeight="251658240" behindDoc="0" locked="0" layoutInCell="1" allowOverlap="1" wp14:anchorId="147BEDA6" wp14:editId="0D19C7B2">
            <wp:simplePos x="0" y="0"/>
            <wp:positionH relativeFrom="page">
              <wp:align>left</wp:align>
            </wp:positionH>
            <wp:positionV relativeFrom="page">
              <wp:align>top</wp:align>
            </wp:positionV>
            <wp:extent cx="7534275" cy="21336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x%20flower%20IMAGE.jpg"/>
                    <pic:cNvPicPr/>
                  </pic:nvPicPr>
                  <pic:blipFill>
                    <a:blip r:embed="rId9"/>
                    <a:stretch>
                      <a:fillRect/>
                    </a:stretch>
                  </pic:blipFill>
                  <pic:spPr>
                    <a:xfrm>
                      <a:off x="0" y="0"/>
                      <a:ext cx="7534275" cy="2133600"/>
                    </a:xfrm>
                    <a:prstGeom prst="rect">
                      <a:avLst/>
                    </a:prstGeom>
                  </pic:spPr>
                </pic:pic>
              </a:graphicData>
            </a:graphic>
            <wp14:sizeRelH relativeFrom="margin">
              <wp14:pctWidth>0</wp14:pctWidth>
            </wp14:sizeRelH>
            <wp14:sizeRelV relativeFrom="margin">
              <wp14:pctHeight>0</wp14:pctHeight>
            </wp14:sizeRelV>
          </wp:anchor>
        </w:drawing>
      </w:r>
      <w:r w:rsidR="0084673A">
        <w:rPr>
          <w:rFonts w:ascii="Calibri" w:hAnsi="Calibri" w:cs="Calibri"/>
          <w:color w:val="617734"/>
          <w:sz w:val="48"/>
          <w:szCs w:val="48"/>
        </w:rPr>
        <w:t>Support Specialist</w:t>
      </w:r>
      <w:r w:rsidR="00516475" w:rsidRPr="006B2A7D">
        <w:rPr>
          <w:rFonts w:ascii="Calibri" w:hAnsi="Calibri" w:cs="Calibri"/>
          <w:color w:val="617734"/>
          <w:sz w:val="48"/>
          <w:szCs w:val="48"/>
        </w:rPr>
        <w:t xml:space="preserve"> </w:t>
      </w:r>
    </w:p>
    <w:tbl>
      <w:tblPr>
        <w:tblStyle w:val="TableGridLight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13" w:type="dxa"/>
          <w:bottom w:w="113" w:type="dxa"/>
        </w:tblCellMar>
        <w:tblLook w:val="04A0" w:firstRow="1" w:lastRow="0" w:firstColumn="1" w:lastColumn="0" w:noHBand="0" w:noVBand="1"/>
      </w:tblPr>
      <w:tblGrid>
        <w:gridCol w:w="851"/>
        <w:gridCol w:w="3770"/>
        <w:gridCol w:w="766"/>
        <w:gridCol w:w="4394"/>
      </w:tblGrid>
      <w:tr w:rsidR="00760D63" w:rsidRPr="00DB73F0" w14:paraId="2E7D0694" w14:textId="77777777" w:rsidTr="00B41B34">
        <w:trPr>
          <w:cantSplit/>
        </w:trPr>
        <w:tc>
          <w:tcPr>
            <w:tcW w:w="9781" w:type="dxa"/>
            <w:gridSpan w:val="4"/>
            <w:shd w:val="clear" w:color="auto" w:fill="auto"/>
            <w:tcMar>
              <w:top w:w="113" w:type="dxa"/>
              <w:left w:w="0" w:type="dxa"/>
              <w:bottom w:w="57" w:type="dxa"/>
            </w:tcMar>
          </w:tcPr>
          <w:p w14:paraId="33B216E3" w14:textId="77777777" w:rsidR="00A45B61" w:rsidRDefault="00A45B61" w:rsidP="00A45B61">
            <w:pPr>
              <w:jc w:val="both"/>
              <w:rPr>
                <w:rFonts w:ascii="Calibri" w:eastAsia="Calibri" w:hAnsi="Calibri" w:cs="Calibri"/>
                <w:color w:val="auto"/>
              </w:rPr>
            </w:pPr>
            <w:r w:rsidRPr="004C60F9">
              <w:rPr>
                <w:rFonts w:ascii="Calibri" w:eastAsia="Calibri" w:hAnsi="Calibri" w:cs="Calibri"/>
                <w:color w:val="auto"/>
              </w:rPr>
              <w:t>The Royal Commission of Inquiry into Abuse in Care and Faith based Institutions was established in February 2018. The Inquiry will investigate the abuse and neglect of children, young people and vulnerable adults who were in the care of State and faith-based institutions in New Zealand between 1950 and 1999 and examine ways to stop further abuse. </w:t>
            </w:r>
            <w:r w:rsidRPr="004C60F9">
              <w:rPr>
                <w:rFonts w:ascii="Calibri" w:eastAsia="Calibri" w:hAnsi="Calibri" w:cs="Calibri"/>
                <w:color w:val="auto"/>
              </w:rPr>
              <w:br/>
            </w:r>
          </w:p>
          <w:p w14:paraId="3FB2192F" w14:textId="5224C5E6" w:rsidR="00760D63" w:rsidRPr="008F3672" w:rsidRDefault="00A45B61" w:rsidP="00A45B61">
            <w:pPr>
              <w:jc w:val="both"/>
              <w:textAlignment w:val="baseline"/>
              <w:rPr>
                <w:rFonts w:ascii="Calibri" w:hAnsi="Calibri" w:cs="Calibri"/>
                <w:color w:val="auto"/>
              </w:rPr>
            </w:pPr>
            <w:proofErr w:type="spellStart"/>
            <w:r w:rsidRPr="005B3F9D">
              <w:rPr>
                <w:rFonts w:ascii="Calibri" w:eastAsia="Calibri" w:hAnsi="Calibri" w:cs="Calibri"/>
                <w:color w:val="auto"/>
              </w:rPr>
              <w:t>Te</w:t>
            </w:r>
            <w:proofErr w:type="spellEnd"/>
            <w:r w:rsidRPr="005B3F9D">
              <w:rPr>
                <w:rFonts w:ascii="Calibri" w:eastAsia="Calibri" w:hAnsi="Calibri" w:cs="Calibri"/>
                <w:color w:val="auto"/>
              </w:rPr>
              <w:t xml:space="preserve"> </w:t>
            </w:r>
            <w:proofErr w:type="spellStart"/>
            <w:r w:rsidRPr="005B3F9D">
              <w:rPr>
                <w:rFonts w:ascii="Calibri" w:eastAsia="Calibri" w:hAnsi="Calibri" w:cs="Calibri"/>
                <w:color w:val="auto"/>
              </w:rPr>
              <w:t>Tiriti</w:t>
            </w:r>
            <w:proofErr w:type="spellEnd"/>
            <w:r w:rsidRPr="005B3F9D">
              <w:rPr>
                <w:rFonts w:ascii="Calibri" w:eastAsia="Calibri" w:hAnsi="Calibri" w:cs="Calibri"/>
                <w:color w:val="auto"/>
              </w:rPr>
              <w:t xml:space="preserve"> o Waitangi is the founding document in New Zealand. This is the first Inquiry internationally that acknowledges its indigenous population through </w:t>
            </w:r>
            <w:proofErr w:type="spellStart"/>
            <w:r w:rsidRPr="005B3F9D">
              <w:rPr>
                <w:rFonts w:ascii="Calibri" w:eastAsia="Calibri" w:hAnsi="Calibri" w:cs="Calibri"/>
                <w:color w:val="auto"/>
              </w:rPr>
              <w:t>Te</w:t>
            </w:r>
            <w:proofErr w:type="spellEnd"/>
            <w:r w:rsidRPr="005B3F9D">
              <w:rPr>
                <w:rFonts w:ascii="Calibri" w:eastAsia="Calibri" w:hAnsi="Calibri" w:cs="Calibri"/>
                <w:color w:val="auto"/>
              </w:rPr>
              <w:t xml:space="preserve"> </w:t>
            </w:r>
            <w:proofErr w:type="spellStart"/>
            <w:r w:rsidRPr="005B3F9D">
              <w:rPr>
                <w:rFonts w:ascii="Calibri" w:eastAsia="Calibri" w:hAnsi="Calibri" w:cs="Calibri"/>
                <w:color w:val="auto"/>
              </w:rPr>
              <w:t>Tiriti</w:t>
            </w:r>
            <w:proofErr w:type="spellEnd"/>
            <w:r w:rsidRPr="005B3F9D">
              <w:rPr>
                <w:rFonts w:ascii="Calibri" w:eastAsia="Calibri" w:hAnsi="Calibri" w:cs="Calibri"/>
                <w:color w:val="auto"/>
              </w:rPr>
              <w:t xml:space="preserve"> o Waitangi. Māori make up over half of all children in care during the period under inquiry</w:t>
            </w:r>
            <w:r>
              <w:rPr>
                <w:rFonts w:ascii="Calibri" w:eastAsia="Calibri" w:hAnsi="Calibri" w:cs="Calibri"/>
                <w:color w:val="auto"/>
              </w:rPr>
              <w:t xml:space="preserve"> and</w:t>
            </w:r>
            <w:r w:rsidRPr="005B3F9D">
              <w:rPr>
                <w:rFonts w:ascii="Calibri" w:eastAsia="Calibri" w:hAnsi="Calibri" w:cs="Calibri"/>
                <w:color w:val="auto"/>
              </w:rPr>
              <w:t xml:space="preserve"> </w:t>
            </w:r>
            <w:r>
              <w:rPr>
                <w:rFonts w:ascii="Calibri" w:eastAsia="Calibri" w:hAnsi="Calibri" w:cs="Calibri"/>
                <w:color w:val="auto"/>
              </w:rPr>
              <w:t>t</w:t>
            </w:r>
            <w:r w:rsidRPr="005B3F9D">
              <w:rPr>
                <w:rFonts w:ascii="Calibri" w:eastAsia="Calibri" w:hAnsi="Calibri" w:cs="Calibri"/>
                <w:color w:val="auto"/>
              </w:rPr>
              <w:t xml:space="preserve">he Royal Commission is committed to meaningfully applying the principles of </w:t>
            </w:r>
            <w:proofErr w:type="spellStart"/>
            <w:r w:rsidRPr="005B3F9D">
              <w:rPr>
                <w:rFonts w:ascii="Calibri" w:eastAsia="Calibri" w:hAnsi="Calibri" w:cs="Calibri"/>
                <w:color w:val="auto"/>
              </w:rPr>
              <w:t>Te</w:t>
            </w:r>
            <w:proofErr w:type="spellEnd"/>
            <w:r w:rsidRPr="005B3F9D">
              <w:rPr>
                <w:rFonts w:ascii="Calibri" w:eastAsia="Calibri" w:hAnsi="Calibri" w:cs="Calibri"/>
                <w:color w:val="auto"/>
              </w:rPr>
              <w:t xml:space="preserve"> </w:t>
            </w:r>
            <w:proofErr w:type="spellStart"/>
            <w:r w:rsidRPr="005B3F9D">
              <w:rPr>
                <w:rFonts w:ascii="Calibri" w:eastAsia="Calibri" w:hAnsi="Calibri" w:cs="Calibri"/>
                <w:color w:val="auto"/>
              </w:rPr>
              <w:t>Tiriti</w:t>
            </w:r>
            <w:proofErr w:type="spellEnd"/>
            <w:r w:rsidRPr="005B3F9D">
              <w:rPr>
                <w:rFonts w:ascii="Calibri" w:eastAsia="Calibri" w:hAnsi="Calibri" w:cs="Calibri"/>
                <w:color w:val="auto"/>
              </w:rPr>
              <w:t xml:space="preserve"> o Waitangi and </w:t>
            </w:r>
            <w:proofErr w:type="spellStart"/>
            <w:r w:rsidRPr="005B3F9D">
              <w:rPr>
                <w:rFonts w:ascii="Calibri" w:eastAsia="Calibri" w:hAnsi="Calibri" w:cs="Calibri"/>
                <w:color w:val="auto"/>
              </w:rPr>
              <w:t>recognises</w:t>
            </w:r>
            <w:proofErr w:type="spellEnd"/>
            <w:r w:rsidRPr="005B3F9D">
              <w:rPr>
                <w:rFonts w:ascii="Calibri" w:eastAsia="Calibri" w:hAnsi="Calibri" w:cs="Calibri"/>
                <w:color w:val="auto"/>
              </w:rPr>
              <w:t xml:space="preserve"> that there was and </w:t>
            </w:r>
            <w:proofErr w:type="gramStart"/>
            <w:r w:rsidRPr="005B3F9D">
              <w:rPr>
                <w:rFonts w:ascii="Calibri" w:eastAsia="Calibri" w:hAnsi="Calibri" w:cs="Calibri"/>
                <w:color w:val="auto"/>
              </w:rPr>
              <w:t>still remains</w:t>
            </w:r>
            <w:proofErr w:type="gramEnd"/>
            <w:r w:rsidRPr="005B3F9D">
              <w:rPr>
                <w:rFonts w:ascii="Calibri" w:eastAsia="Calibri" w:hAnsi="Calibri" w:cs="Calibri"/>
                <w:color w:val="auto"/>
              </w:rPr>
              <w:t xml:space="preserve"> a disproportionate number of Māori in care</w:t>
            </w:r>
            <w:r>
              <w:rPr>
                <w:rFonts w:ascii="Calibri" w:eastAsia="Calibri" w:hAnsi="Calibri" w:cs="Calibri"/>
                <w:color w:val="auto"/>
              </w:rPr>
              <w:t xml:space="preserve"> </w:t>
            </w:r>
            <w:r w:rsidRPr="005B3F9D">
              <w:rPr>
                <w:rFonts w:ascii="Calibri" w:eastAsia="Calibri" w:hAnsi="Calibri" w:cs="Calibri"/>
                <w:color w:val="auto"/>
              </w:rPr>
              <w:t xml:space="preserve">and </w:t>
            </w:r>
            <w:r>
              <w:rPr>
                <w:rFonts w:ascii="Calibri" w:eastAsia="Calibri" w:hAnsi="Calibri" w:cs="Calibri"/>
                <w:color w:val="auto"/>
              </w:rPr>
              <w:t>this inquiry r</w:t>
            </w:r>
            <w:r w:rsidRPr="005B3F9D">
              <w:rPr>
                <w:rFonts w:ascii="Calibri" w:eastAsia="Calibri" w:hAnsi="Calibri" w:cs="Calibri"/>
                <w:color w:val="auto"/>
              </w:rPr>
              <w:t xml:space="preserve">equires a focus that is consistent with </w:t>
            </w:r>
            <w:proofErr w:type="spellStart"/>
            <w:r>
              <w:rPr>
                <w:rFonts w:ascii="Calibri" w:hAnsi="Calibri" w:cs="Calibri"/>
                <w:color w:val="auto"/>
              </w:rPr>
              <w:t>te</w:t>
            </w:r>
            <w:proofErr w:type="spellEnd"/>
            <w:r>
              <w:rPr>
                <w:rFonts w:ascii="Calibri" w:hAnsi="Calibri" w:cs="Calibri"/>
                <w:color w:val="auto"/>
              </w:rPr>
              <w:t xml:space="preserve"> </w:t>
            </w:r>
            <w:proofErr w:type="spellStart"/>
            <w:r>
              <w:rPr>
                <w:rFonts w:ascii="Calibri" w:hAnsi="Calibri" w:cs="Calibri"/>
                <w:color w:val="auto"/>
              </w:rPr>
              <w:t>Tiriti</w:t>
            </w:r>
            <w:proofErr w:type="spellEnd"/>
            <w:r>
              <w:rPr>
                <w:rFonts w:ascii="Calibri" w:eastAsia="Calibri" w:hAnsi="Calibri" w:cs="Calibri"/>
                <w:color w:val="auto"/>
              </w:rPr>
              <w:t>.</w:t>
            </w:r>
          </w:p>
        </w:tc>
      </w:tr>
      <w:tr w:rsidR="008B060E" w:rsidRPr="00DB73F0" w14:paraId="45C7AA73" w14:textId="77777777" w:rsidTr="00B41B34">
        <w:trPr>
          <w:cantSplit/>
        </w:trPr>
        <w:tc>
          <w:tcPr>
            <w:tcW w:w="9781" w:type="dxa"/>
            <w:gridSpan w:val="4"/>
            <w:shd w:val="clear" w:color="auto" w:fill="auto"/>
            <w:tcMar>
              <w:top w:w="113" w:type="dxa"/>
              <w:left w:w="0" w:type="dxa"/>
              <w:bottom w:w="57" w:type="dxa"/>
            </w:tcMar>
          </w:tcPr>
          <w:p w14:paraId="0CAF8D2D" w14:textId="58CD7530" w:rsidR="008B060E" w:rsidRPr="00CF709B" w:rsidRDefault="008B060E" w:rsidP="007B22F4">
            <w:pPr>
              <w:pStyle w:val="Heading2"/>
              <w:outlineLvl w:val="1"/>
              <w:rPr>
                <w:rFonts w:ascii="Calibri" w:hAnsi="Calibri" w:cs="Calibri"/>
                <w:color w:val="617734"/>
              </w:rPr>
            </w:pPr>
            <w:r w:rsidRPr="00CF709B">
              <w:rPr>
                <w:rFonts w:ascii="Calibri" w:hAnsi="Calibri" w:cs="Calibri"/>
                <w:color w:val="617734"/>
              </w:rPr>
              <w:t>Our vision</w:t>
            </w:r>
          </w:p>
        </w:tc>
      </w:tr>
      <w:tr w:rsidR="00E26AD2" w:rsidRPr="00DB73F0" w14:paraId="2B4AE962" w14:textId="77777777" w:rsidTr="00B41B34">
        <w:trPr>
          <w:cantSplit/>
          <w:trHeight w:val="166"/>
        </w:trPr>
        <w:tc>
          <w:tcPr>
            <w:tcW w:w="9781" w:type="dxa"/>
            <w:gridSpan w:val="4"/>
            <w:shd w:val="clear" w:color="auto" w:fill="E6E6E6"/>
            <w:tcMar>
              <w:top w:w="170" w:type="dxa"/>
              <w:left w:w="170" w:type="dxa"/>
              <w:bottom w:w="170" w:type="dxa"/>
            </w:tcMar>
          </w:tcPr>
          <w:p w14:paraId="7106C1EF" w14:textId="5BBD7FAC" w:rsidR="006448A5" w:rsidRPr="002C14B4" w:rsidRDefault="002C14B4" w:rsidP="002C14B4">
            <w:pPr>
              <w:pStyle w:val="NormalWeb"/>
              <w:rPr>
                <w:rFonts w:ascii="Calibri" w:eastAsia="Times New Roman" w:hAnsi="Calibri" w:cs="Calibri"/>
                <w:spacing w:val="0"/>
                <w:lang w:val="en-NZ" w:eastAsia="en-NZ"/>
              </w:rPr>
            </w:pPr>
            <w:r w:rsidRPr="002C14B4">
              <w:rPr>
                <w:rFonts w:ascii="Calibri" w:eastAsia="Times New Roman" w:hAnsi="Calibri" w:cs="Calibri"/>
                <w:iCs/>
                <w:spacing w:val="0"/>
                <w:lang w:val="en-NZ" w:eastAsia="en-NZ"/>
              </w:rPr>
              <w:t xml:space="preserve">Transforming the </w:t>
            </w:r>
            <w:r w:rsidR="004C60F9" w:rsidRPr="002C14B4">
              <w:rPr>
                <w:rFonts w:ascii="Calibri" w:eastAsia="Times New Roman" w:hAnsi="Calibri" w:cs="Calibri"/>
                <w:iCs/>
                <w:spacing w:val="0"/>
                <w:lang w:val="en-NZ" w:eastAsia="en-NZ"/>
              </w:rPr>
              <w:t>way,</w:t>
            </w:r>
            <w:r w:rsidRPr="002C14B4">
              <w:rPr>
                <w:rFonts w:ascii="Calibri" w:eastAsia="Times New Roman" w:hAnsi="Calibri" w:cs="Calibri"/>
                <w:iCs/>
                <w:spacing w:val="0"/>
                <w:lang w:val="en-NZ" w:eastAsia="en-NZ"/>
              </w:rPr>
              <w:t xml:space="preserve"> we, as a nation, care for children, young people and vulnerable adults in our communities.</w:t>
            </w:r>
          </w:p>
        </w:tc>
      </w:tr>
      <w:tr w:rsidR="00E26AD2" w:rsidRPr="00DB73F0" w14:paraId="2A92D605" w14:textId="77777777" w:rsidTr="00B41B34">
        <w:trPr>
          <w:cantSplit/>
        </w:trPr>
        <w:tc>
          <w:tcPr>
            <w:tcW w:w="9781" w:type="dxa"/>
            <w:gridSpan w:val="4"/>
            <w:shd w:val="clear" w:color="auto" w:fill="auto"/>
            <w:noWrap/>
            <w:tcMar>
              <w:top w:w="170" w:type="dxa"/>
              <w:left w:w="0" w:type="dxa"/>
              <w:bottom w:w="57" w:type="dxa"/>
            </w:tcMar>
          </w:tcPr>
          <w:p w14:paraId="73E81C4E" w14:textId="77777777" w:rsidR="00026059" w:rsidRPr="00DB73F0" w:rsidRDefault="00026059" w:rsidP="00612439">
            <w:pPr>
              <w:pStyle w:val="Heading2"/>
              <w:outlineLvl w:val="1"/>
              <w:rPr>
                <w:rFonts w:ascii="Calibri" w:hAnsi="Calibri" w:cs="Calibri"/>
              </w:rPr>
            </w:pPr>
            <w:r w:rsidRPr="00CF709B">
              <w:rPr>
                <w:rFonts w:ascii="Calibri" w:hAnsi="Calibri" w:cs="Calibri"/>
                <w:color w:val="617734"/>
              </w:rPr>
              <w:t>Our values</w:t>
            </w:r>
          </w:p>
        </w:tc>
      </w:tr>
      <w:tr w:rsidR="0019118F" w:rsidRPr="00DB73F0" w14:paraId="531556C3" w14:textId="77777777" w:rsidTr="00B41B34">
        <w:trPr>
          <w:cantSplit/>
          <w:trHeight w:val="766"/>
        </w:trPr>
        <w:tc>
          <w:tcPr>
            <w:tcW w:w="851" w:type="dxa"/>
            <w:shd w:val="clear" w:color="auto" w:fill="E6E6E6"/>
            <w:tcMar>
              <w:top w:w="170" w:type="dxa"/>
              <w:left w:w="170" w:type="dxa"/>
              <w:bottom w:w="57" w:type="dxa"/>
            </w:tcMar>
            <w:vAlign w:val="center"/>
          </w:tcPr>
          <w:p w14:paraId="73545A1F" w14:textId="49C4486B" w:rsidR="0019118F" w:rsidRPr="00DB73F0" w:rsidRDefault="002C14B4" w:rsidP="004F0549">
            <w:pPr>
              <w:rPr>
                <w:rFonts w:ascii="Calibri" w:hAnsi="Calibri" w:cs="Calibri"/>
              </w:rPr>
            </w:pPr>
            <w:r>
              <w:rPr>
                <w:rFonts w:ascii="Calibri" w:hAnsi="Calibri" w:cs="Calibri"/>
                <w:noProof/>
                <w:lang w:val="en-NZ" w:eastAsia="en-NZ"/>
              </w:rPr>
              <mc:AlternateContent>
                <mc:Choice Requires="wps">
                  <w:drawing>
                    <wp:anchor distT="0" distB="0" distL="114300" distR="114300" simplePos="0" relativeHeight="251662336" behindDoc="0" locked="0" layoutInCell="1" allowOverlap="1" wp14:anchorId="7DBCD0B7" wp14:editId="1F3F6485">
                      <wp:simplePos x="0" y="0"/>
                      <wp:positionH relativeFrom="column">
                        <wp:posOffset>38100</wp:posOffset>
                      </wp:positionH>
                      <wp:positionV relativeFrom="paragraph">
                        <wp:posOffset>-85090</wp:posOffset>
                      </wp:positionV>
                      <wp:extent cx="247650" cy="333375"/>
                      <wp:effectExtent l="0" t="0" r="38100" b="47625"/>
                      <wp:wrapNone/>
                      <wp:docPr id="9" name="Arrow: Curved Right 9"/>
                      <wp:cNvGraphicFramePr/>
                      <a:graphic xmlns:a="http://schemas.openxmlformats.org/drawingml/2006/main">
                        <a:graphicData uri="http://schemas.microsoft.com/office/word/2010/wordprocessingShape">
                          <wps:wsp>
                            <wps:cNvSpPr/>
                            <wps:spPr>
                              <a:xfrm>
                                <a:off x="0" y="0"/>
                                <a:ext cx="247650" cy="333375"/>
                              </a:xfrm>
                              <a:prstGeom prst="curvedRightArrow">
                                <a:avLst/>
                              </a:prstGeom>
                              <a:solidFill>
                                <a:srgbClr val="617734"/>
                              </a:solidFill>
                              <a:ln>
                                <a:solidFill>
                                  <a:srgbClr val="6177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4D5D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9" o:spid="_x0000_s1026" type="#_x0000_t102" style="position:absolute;margin-left:3pt;margin-top:-6.7pt;width:19.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" adj="13577,19594,16200" fillcolor="#617734" strokecolor="#617734" strokeweight="1pt"/>
                  </w:pict>
                </mc:Fallback>
              </mc:AlternateContent>
            </w:r>
          </w:p>
        </w:tc>
        <w:tc>
          <w:tcPr>
            <w:tcW w:w="3770" w:type="dxa"/>
            <w:shd w:val="clear" w:color="auto" w:fill="E6E6E6"/>
            <w:tcMar>
              <w:top w:w="170" w:type="dxa"/>
            </w:tcMar>
            <w:vAlign w:val="center"/>
          </w:tcPr>
          <w:p w14:paraId="46D57DFD" w14:textId="50A8DE35" w:rsidR="0019118F" w:rsidRPr="00046B09" w:rsidRDefault="0053149F" w:rsidP="00CF709B">
            <w:pPr>
              <w:rPr>
                <w:rFonts w:ascii="Calibri" w:eastAsia="Times New Roman" w:hAnsi="Calibri" w:cs="Calibri"/>
                <w:b/>
                <w:color w:val="auto"/>
                <w:spacing w:val="0"/>
                <w:lang w:val="en-NZ" w:eastAsia="en-NZ"/>
              </w:rPr>
            </w:pPr>
            <w:r>
              <w:rPr>
                <w:rFonts w:ascii="Calibri" w:eastAsia="Times New Roman" w:hAnsi="Calibri" w:cs="Calibri"/>
                <w:b/>
                <w:color w:val="auto"/>
                <w:spacing w:val="0"/>
                <w:lang w:val="en-NZ" w:eastAsia="en-NZ"/>
              </w:rPr>
              <w:t>Fairness</w:t>
            </w:r>
            <w:r w:rsidR="00CF709B" w:rsidRPr="00046B09">
              <w:rPr>
                <w:rFonts w:ascii="Calibri" w:eastAsia="Times New Roman" w:hAnsi="Calibri" w:cs="Calibri"/>
                <w:b/>
                <w:color w:val="auto"/>
                <w:spacing w:val="0"/>
                <w:lang w:val="en-NZ" w:eastAsia="en-NZ"/>
              </w:rPr>
              <w:t xml:space="preserve"> and balance</w:t>
            </w:r>
          </w:p>
        </w:tc>
        <w:tc>
          <w:tcPr>
            <w:tcW w:w="766" w:type="dxa"/>
            <w:shd w:val="clear" w:color="auto" w:fill="E6E6E6"/>
            <w:tcMar>
              <w:top w:w="170" w:type="dxa"/>
            </w:tcMar>
            <w:vAlign w:val="center"/>
          </w:tcPr>
          <w:p w14:paraId="2B61D36E" w14:textId="37B397DD" w:rsidR="0019118F" w:rsidRPr="00046B09" w:rsidRDefault="002C14B4" w:rsidP="004F0549">
            <w:pPr>
              <w:rPr>
                <w:rFonts w:ascii="Calibri" w:hAnsi="Calibri" w:cs="Calibri"/>
                <w:b/>
                <w:color w:val="auto"/>
              </w:rPr>
            </w:pPr>
            <w:r w:rsidRPr="00046B09">
              <w:rPr>
                <w:rFonts w:ascii="Calibri" w:hAnsi="Calibri" w:cs="Calibri"/>
                <w:b/>
                <w:noProof/>
                <w:lang w:val="en-NZ" w:eastAsia="en-NZ"/>
              </w:rPr>
              <mc:AlternateContent>
                <mc:Choice Requires="wps">
                  <w:drawing>
                    <wp:anchor distT="0" distB="0" distL="114300" distR="114300" simplePos="0" relativeHeight="251666432" behindDoc="0" locked="0" layoutInCell="1" allowOverlap="1" wp14:anchorId="2B52BC6B" wp14:editId="454EB504">
                      <wp:simplePos x="0" y="0"/>
                      <wp:positionH relativeFrom="column">
                        <wp:posOffset>12700</wp:posOffset>
                      </wp:positionH>
                      <wp:positionV relativeFrom="paragraph">
                        <wp:posOffset>-95885</wp:posOffset>
                      </wp:positionV>
                      <wp:extent cx="247650" cy="333375"/>
                      <wp:effectExtent l="0" t="0" r="38100" b="47625"/>
                      <wp:wrapNone/>
                      <wp:docPr id="13" name="Arrow: Curved Right 13"/>
                      <wp:cNvGraphicFramePr/>
                      <a:graphic xmlns:a="http://schemas.openxmlformats.org/drawingml/2006/main">
                        <a:graphicData uri="http://schemas.microsoft.com/office/word/2010/wordprocessingShape">
                          <wps:wsp>
                            <wps:cNvSpPr/>
                            <wps:spPr>
                              <a:xfrm>
                                <a:off x="0" y="0"/>
                                <a:ext cx="247650" cy="333375"/>
                              </a:xfrm>
                              <a:prstGeom prst="curvedRightArrow">
                                <a:avLst/>
                              </a:prstGeom>
                              <a:solidFill>
                                <a:srgbClr val="617734"/>
                              </a:solidFill>
                              <a:ln>
                                <a:solidFill>
                                  <a:srgbClr val="6177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8A0B7" id="Arrow: Curved Right 13" o:spid="_x0000_s1026" type="#_x0000_t102" style="position:absolute;margin-left:1pt;margin-top:-7.55pt;width:19.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" adj="13577,19594,16200" fillcolor="#617734" strokecolor="#617734" strokeweight="1pt"/>
                  </w:pict>
                </mc:Fallback>
              </mc:AlternateContent>
            </w:r>
          </w:p>
        </w:tc>
        <w:tc>
          <w:tcPr>
            <w:tcW w:w="4394" w:type="dxa"/>
            <w:shd w:val="clear" w:color="auto" w:fill="E6E6E6"/>
            <w:tcMar>
              <w:top w:w="170" w:type="dxa"/>
            </w:tcMar>
            <w:vAlign w:val="center"/>
          </w:tcPr>
          <w:p w14:paraId="7038EE28" w14:textId="3F811904" w:rsidR="0019118F" w:rsidRPr="00046B09" w:rsidRDefault="00CF709B" w:rsidP="00CF709B">
            <w:pPr>
              <w:spacing w:after="100"/>
              <w:rPr>
                <w:rFonts w:ascii="Calibri" w:eastAsia="Times New Roman" w:hAnsi="Calibri" w:cs="Calibri"/>
                <w:b/>
                <w:color w:val="auto"/>
                <w:spacing w:val="0"/>
                <w:lang w:val="en-NZ" w:eastAsia="en-NZ"/>
              </w:rPr>
            </w:pPr>
            <w:r w:rsidRPr="00046B09">
              <w:rPr>
                <w:rFonts w:ascii="Calibri" w:eastAsia="Times New Roman" w:hAnsi="Calibri" w:cs="Calibri"/>
                <w:b/>
                <w:color w:val="auto"/>
                <w:spacing w:val="0"/>
                <w:lang w:val="en-NZ" w:eastAsia="en-NZ"/>
              </w:rPr>
              <w:t>Independence and determination</w:t>
            </w:r>
          </w:p>
        </w:tc>
      </w:tr>
      <w:tr w:rsidR="0019118F" w:rsidRPr="00DB73F0" w14:paraId="45C51EAE" w14:textId="77777777" w:rsidTr="00B41B34">
        <w:trPr>
          <w:cantSplit/>
          <w:trHeight w:val="593"/>
        </w:trPr>
        <w:tc>
          <w:tcPr>
            <w:tcW w:w="851" w:type="dxa"/>
            <w:shd w:val="clear" w:color="auto" w:fill="E6E6E6"/>
            <w:tcMar>
              <w:top w:w="113" w:type="dxa"/>
              <w:left w:w="170" w:type="dxa"/>
              <w:bottom w:w="170" w:type="dxa"/>
            </w:tcMar>
            <w:vAlign w:val="center"/>
          </w:tcPr>
          <w:p w14:paraId="6CC9E939" w14:textId="74DEA1A4" w:rsidR="0019118F" w:rsidRPr="00DB73F0" w:rsidRDefault="002C14B4" w:rsidP="0019118F">
            <w:pPr>
              <w:rPr>
                <w:rFonts w:ascii="Calibri" w:hAnsi="Calibri" w:cs="Calibri"/>
              </w:rPr>
            </w:pPr>
            <w:r>
              <w:rPr>
                <w:rFonts w:ascii="Calibri" w:hAnsi="Calibri" w:cs="Calibri"/>
                <w:noProof/>
                <w:lang w:val="en-NZ" w:eastAsia="en-NZ"/>
              </w:rPr>
              <mc:AlternateContent>
                <mc:Choice Requires="wps">
                  <w:drawing>
                    <wp:anchor distT="0" distB="0" distL="114300" distR="114300" simplePos="0" relativeHeight="251664384" behindDoc="0" locked="0" layoutInCell="1" allowOverlap="1" wp14:anchorId="12A7892A" wp14:editId="5C065156">
                      <wp:simplePos x="0" y="0"/>
                      <wp:positionH relativeFrom="column">
                        <wp:posOffset>49530</wp:posOffset>
                      </wp:positionH>
                      <wp:positionV relativeFrom="paragraph">
                        <wp:posOffset>-34925</wp:posOffset>
                      </wp:positionV>
                      <wp:extent cx="247650" cy="333375"/>
                      <wp:effectExtent l="0" t="0" r="38100" b="47625"/>
                      <wp:wrapNone/>
                      <wp:docPr id="10" name="Arrow: Curved Right 10"/>
                      <wp:cNvGraphicFramePr/>
                      <a:graphic xmlns:a="http://schemas.openxmlformats.org/drawingml/2006/main">
                        <a:graphicData uri="http://schemas.microsoft.com/office/word/2010/wordprocessingShape">
                          <wps:wsp>
                            <wps:cNvSpPr/>
                            <wps:spPr>
                              <a:xfrm>
                                <a:off x="0" y="0"/>
                                <a:ext cx="247650" cy="333375"/>
                              </a:xfrm>
                              <a:prstGeom prst="curvedRightArrow">
                                <a:avLst/>
                              </a:prstGeom>
                              <a:solidFill>
                                <a:srgbClr val="617734"/>
                              </a:solidFill>
                              <a:ln>
                                <a:solidFill>
                                  <a:srgbClr val="6177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B311F" id="Arrow: Curved Right 10" o:spid="_x0000_s1026" type="#_x0000_t102" style="position:absolute;margin-left:3.9pt;margin-top:-2.75pt;width:19.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" adj="13577,19594,16200" fillcolor="#617734" strokecolor="#617734" strokeweight="1pt"/>
                  </w:pict>
                </mc:Fallback>
              </mc:AlternateContent>
            </w:r>
          </w:p>
        </w:tc>
        <w:tc>
          <w:tcPr>
            <w:tcW w:w="3770" w:type="dxa"/>
            <w:shd w:val="clear" w:color="auto" w:fill="E6E6E6"/>
            <w:tcMar>
              <w:bottom w:w="170" w:type="dxa"/>
            </w:tcMar>
            <w:vAlign w:val="center"/>
          </w:tcPr>
          <w:p w14:paraId="1B546B95" w14:textId="488D1A7A" w:rsidR="0019118F" w:rsidRPr="00046B09" w:rsidRDefault="00CF709B" w:rsidP="00CF709B">
            <w:pPr>
              <w:spacing w:after="100"/>
              <w:rPr>
                <w:rFonts w:ascii="Calibri" w:eastAsia="Times New Roman" w:hAnsi="Calibri" w:cs="Calibri"/>
                <w:b/>
                <w:color w:val="auto"/>
                <w:spacing w:val="0"/>
                <w:lang w:val="en-NZ" w:eastAsia="en-NZ"/>
              </w:rPr>
            </w:pPr>
            <w:r w:rsidRPr="00046B09">
              <w:rPr>
                <w:rFonts w:ascii="Calibri" w:eastAsia="Times New Roman" w:hAnsi="Calibri" w:cs="Calibri"/>
                <w:b/>
                <w:color w:val="auto"/>
                <w:spacing w:val="0"/>
                <w:lang w:val="en-NZ" w:eastAsia="en-NZ"/>
              </w:rPr>
              <w:t>Transparency</w:t>
            </w:r>
          </w:p>
        </w:tc>
        <w:tc>
          <w:tcPr>
            <w:tcW w:w="766" w:type="dxa"/>
            <w:shd w:val="clear" w:color="auto" w:fill="E6E6E6"/>
            <w:tcMar>
              <w:bottom w:w="170" w:type="dxa"/>
            </w:tcMar>
            <w:vAlign w:val="center"/>
          </w:tcPr>
          <w:p w14:paraId="435A7A1C" w14:textId="7D5F8A65" w:rsidR="0019118F" w:rsidRPr="00046B09" w:rsidRDefault="002C14B4" w:rsidP="0019118F">
            <w:pPr>
              <w:rPr>
                <w:rFonts w:ascii="Calibri" w:hAnsi="Calibri" w:cs="Calibri"/>
                <w:b/>
                <w:color w:val="auto"/>
              </w:rPr>
            </w:pPr>
            <w:r w:rsidRPr="00046B09">
              <w:rPr>
                <w:rFonts w:ascii="Calibri" w:hAnsi="Calibri" w:cs="Calibri"/>
                <w:b/>
                <w:noProof/>
                <w:lang w:val="en-NZ" w:eastAsia="en-NZ"/>
              </w:rPr>
              <mc:AlternateContent>
                <mc:Choice Requires="wps">
                  <w:drawing>
                    <wp:anchor distT="0" distB="0" distL="114300" distR="114300" simplePos="0" relativeHeight="251668480" behindDoc="0" locked="0" layoutInCell="1" allowOverlap="1" wp14:anchorId="48A6E915" wp14:editId="5358C382">
                      <wp:simplePos x="0" y="0"/>
                      <wp:positionH relativeFrom="column">
                        <wp:posOffset>25400</wp:posOffset>
                      </wp:positionH>
                      <wp:positionV relativeFrom="paragraph">
                        <wp:posOffset>4445</wp:posOffset>
                      </wp:positionV>
                      <wp:extent cx="247650" cy="333375"/>
                      <wp:effectExtent l="0" t="0" r="38100" b="47625"/>
                      <wp:wrapNone/>
                      <wp:docPr id="14" name="Arrow: Curved Right 14"/>
                      <wp:cNvGraphicFramePr/>
                      <a:graphic xmlns:a="http://schemas.openxmlformats.org/drawingml/2006/main">
                        <a:graphicData uri="http://schemas.microsoft.com/office/word/2010/wordprocessingShape">
                          <wps:wsp>
                            <wps:cNvSpPr/>
                            <wps:spPr>
                              <a:xfrm>
                                <a:off x="0" y="0"/>
                                <a:ext cx="247650" cy="333375"/>
                              </a:xfrm>
                              <a:prstGeom prst="curvedRightArrow">
                                <a:avLst/>
                              </a:prstGeom>
                              <a:solidFill>
                                <a:srgbClr val="617734"/>
                              </a:solidFill>
                              <a:ln>
                                <a:solidFill>
                                  <a:srgbClr val="6177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9648C" id="Arrow: Curved Right 14" o:spid="_x0000_s1026" type="#_x0000_t102" style="position:absolute;margin-left:2pt;margin-top:.35pt;width:19.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" adj="13577,19594,16200" fillcolor="#617734" strokecolor="#617734" strokeweight="1pt"/>
                  </w:pict>
                </mc:Fallback>
              </mc:AlternateContent>
            </w:r>
          </w:p>
        </w:tc>
        <w:tc>
          <w:tcPr>
            <w:tcW w:w="4394" w:type="dxa"/>
            <w:shd w:val="clear" w:color="auto" w:fill="E6E6E6"/>
            <w:tcMar>
              <w:bottom w:w="170" w:type="dxa"/>
            </w:tcMar>
            <w:vAlign w:val="center"/>
          </w:tcPr>
          <w:p w14:paraId="4C326E7A" w14:textId="333DE64B" w:rsidR="00CF709B" w:rsidRPr="00046B09" w:rsidRDefault="00CF709B" w:rsidP="004F0549">
            <w:pPr>
              <w:rPr>
                <w:rFonts w:ascii="Calibri" w:eastAsia="Times New Roman" w:hAnsi="Calibri" w:cs="Calibri"/>
                <w:b/>
                <w:color w:val="auto"/>
                <w:spacing w:val="0"/>
                <w:lang w:val="en-NZ" w:eastAsia="en-NZ"/>
              </w:rPr>
            </w:pPr>
            <w:r w:rsidRPr="00046B09">
              <w:rPr>
                <w:rFonts w:ascii="Calibri" w:eastAsia="Times New Roman" w:hAnsi="Calibri" w:cs="Calibri"/>
                <w:b/>
                <w:color w:val="auto"/>
                <w:spacing w:val="0"/>
                <w:lang w:val="en-NZ" w:eastAsia="en-NZ"/>
              </w:rPr>
              <w:t>Aroha</w:t>
            </w:r>
          </w:p>
        </w:tc>
      </w:tr>
    </w:tbl>
    <w:p w14:paraId="6C331D8D" w14:textId="6D987AFC" w:rsidR="00CB430C" w:rsidRPr="00DB73F0" w:rsidRDefault="006A43CA" w:rsidP="005660CB">
      <w:pPr>
        <w:rPr>
          <w:rStyle w:val="Hyperlink"/>
          <w:rFonts w:ascii="Calibri" w:hAnsi="Calibri" w:cs="Calibri"/>
          <w:b/>
          <w:noProof/>
          <w:color w:val="auto"/>
          <w:u w:val="none"/>
        </w:rPr>
      </w:pPr>
      <w:r w:rsidRPr="00DB73F0">
        <w:rPr>
          <w:rStyle w:val="Hyperlink"/>
          <w:rFonts w:ascii="Calibri" w:hAnsi="Calibri" w:cs="Calibri"/>
          <w:noProof/>
          <w:color w:val="auto"/>
          <w:u w:val="none"/>
        </w:rPr>
        <w:t xml:space="preserve">To learn more about </w:t>
      </w:r>
      <w:r w:rsidR="00CF709B">
        <w:rPr>
          <w:rStyle w:val="Hyperlink"/>
          <w:rFonts w:ascii="Calibri" w:hAnsi="Calibri" w:cs="Calibri"/>
          <w:noProof/>
          <w:color w:val="auto"/>
          <w:u w:val="none"/>
        </w:rPr>
        <w:t>the Royal Commission</w:t>
      </w:r>
      <w:r w:rsidRPr="00DB73F0">
        <w:rPr>
          <w:rStyle w:val="Hyperlink"/>
          <w:rFonts w:ascii="Calibri" w:hAnsi="Calibri" w:cs="Calibri"/>
          <w:noProof/>
          <w:color w:val="auto"/>
          <w:u w:val="none"/>
        </w:rPr>
        <w:t xml:space="preserve"> visit</w:t>
      </w:r>
      <w:r w:rsidRPr="00DB73F0">
        <w:rPr>
          <w:rStyle w:val="Hyperlink"/>
          <w:rFonts w:ascii="Calibri" w:hAnsi="Calibri" w:cs="Calibri"/>
          <w:b/>
          <w:noProof/>
          <w:color w:val="auto"/>
          <w:u w:val="none"/>
        </w:rPr>
        <w:t xml:space="preserve"> </w:t>
      </w:r>
      <w:r w:rsidR="008F3672" w:rsidRPr="008F3672">
        <w:rPr>
          <w:rStyle w:val="Hyperlink"/>
          <w:rFonts w:ascii="Calibri" w:hAnsi="Calibri" w:cs="Calibri"/>
          <w:b/>
          <w:noProof/>
          <w:color w:val="617734"/>
          <w:u w:val="none"/>
        </w:rPr>
        <w:t>www.abuseincare.org.nz</w:t>
      </w:r>
    </w:p>
    <w:tbl>
      <w:tblPr>
        <w:tblStyle w:val="TableGrid"/>
        <w:tblW w:w="9781" w:type="dxa"/>
        <w:tblInd w:w="0" w:type="dxa"/>
        <w:tblBorders>
          <w:top w:val="none" w:sz="0" w:space="0" w:color="auto"/>
          <w:bottom w:val="none" w:sz="0" w:space="0" w:color="auto"/>
          <w:insideH w:val="none" w:sz="0" w:space="0" w:color="auto"/>
          <w:insideV w:val="none" w:sz="0" w:space="0" w:color="auto"/>
        </w:tblBorders>
        <w:tblLayout w:type="fixed"/>
        <w:tblCellMar>
          <w:top w:w="113" w:type="dxa"/>
          <w:left w:w="0" w:type="dxa"/>
        </w:tblCellMar>
        <w:tblLook w:val="04A0" w:firstRow="1" w:lastRow="0" w:firstColumn="1" w:lastColumn="0" w:noHBand="0" w:noVBand="1"/>
      </w:tblPr>
      <w:tblGrid>
        <w:gridCol w:w="1418"/>
        <w:gridCol w:w="3260"/>
        <w:gridCol w:w="1701"/>
        <w:gridCol w:w="3402"/>
      </w:tblGrid>
      <w:tr w:rsidR="00292421" w:rsidRPr="00DB73F0" w14:paraId="2B2766CB" w14:textId="77777777" w:rsidTr="00B41B34">
        <w:trPr>
          <w:cnfStyle w:val="100000000000" w:firstRow="1" w:lastRow="0" w:firstColumn="0" w:lastColumn="0" w:oddVBand="0" w:evenVBand="0" w:oddHBand="0" w:evenHBand="0" w:firstRowFirstColumn="0" w:firstRowLastColumn="0" w:lastRowFirstColumn="0" w:lastRowLastColumn="0"/>
          <w:trHeight w:val="275"/>
        </w:trPr>
        <w:tc>
          <w:tcPr>
            <w:tcW w:w="9781" w:type="dxa"/>
            <w:gridSpan w:val="4"/>
            <w:shd w:val="clear" w:color="auto" w:fill="auto"/>
            <w:tcMar>
              <w:top w:w="113" w:type="dxa"/>
              <w:left w:w="0" w:type="dxa"/>
              <w:bottom w:w="57" w:type="dxa"/>
            </w:tcMar>
          </w:tcPr>
          <w:p w14:paraId="1F62C4DF" w14:textId="60857BB4" w:rsidR="00292421" w:rsidRPr="00DB73F0" w:rsidRDefault="00292421" w:rsidP="00292421">
            <w:pPr>
              <w:pStyle w:val="Heading2"/>
              <w:outlineLvl w:val="1"/>
              <w:rPr>
                <w:rFonts w:ascii="Calibri" w:hAnsi="Calibri" w:cs="Calibri"/>
                <w:color w:val="auto"/>
              </w:rPr>
            </w:pPr>
            <w:r w:rsidRPr="008B060E">
              <w:rPr>
                <w:rFonts w:ascii="Calibri" w:hAnsi="Calibri" w:cs="Calibri"/>
                <w:color w:val="617734"/>
              </w:rPr>
              <w:t>Role details</w:t>
            </w:r>
          </w:p>
        </w:tc>
      </w:tr>
      <w:tr w:rsidR="00292421" w:rsidRPr="00DB73F0" w14:paraId="7802EED1" w14:textId="77777777" w:rsidTr="00FD2403">
        <w:trPr>
          <w:trHeight w:val="46"/>
        </w:trPr>
        <w:tc>
          <w:tcPr>
            <w:tcW w:w="1418" w:type="dxa"/>
            <w:shd w:val="clear" w:color="auto" w:fill="auto"/>
            <w:tcMar>
              <w:left w:w="0" w:type="dxa"/>
            </w:tcMar>
          </w:tcPr>
          <w:p w14:paraId="76F43AD7" w14:textId="5D7C5343" w:rsidR="00292421" w:rsidRPr="00715960" w:rsidRDefault="004E07C2" w:rsidP="005767B4">
            <w:pPr>
              <w:rPr>
                <w:rFonts w:ascii="Calibri" w:hAnsi="Calibri" w:cs="Calibri"/>
                <w:b/>
                <w:noProof/>
                <w:color w:val="auto"/>
              </w:rPr>
            </w:pPr>
            <w:r w:rsidRPr="00715960">
              <w:rPr>
                <w:rFonts w:ascii="Calibri" w:hAnsi="Calibri" w:cs="Calibri"/>
                <w:b/>
                <w:noProof/>
                <w:color w:val="auto"/>
              </w:rPr>
              <w:t>Business unit</w:t>
            </w:r>
          </w:p>
        </w:tc>
        <w:tc>
          <w:tcPr>
            <w:tcW w:w="3260" w:type="dxa"/>
            <w:shd w:val="clear" w:color="auto" w:fill="auto"/>
            <w:tcMar>
              <w:left w:w="113" w:type="dxa"/>
            </w:tcMar>
          </w:tcPr>
          <w:p w14:paraId="12823F4C" w14:textId="56746B1B" w:rsidR="00292421" w:rsidRPr="00715960" w:rsidRDefault="0084673A" w:rsidP="005767B4">
            <w:pPr>
              <w:rPr>
                <w:rFonts w:ascii="Calibri" w:hAnsi="Calibri" w:cs="Calibri"/>
                <w:noProof/>
                <w:color w:val="auto"/>
              </w:rPr>
            </w:pPr>
            <w:r w:rsidRPr="0084673A">
              <w:rPr>
                <w:rFonts w:ascii="Calibri" w:hAnsi="Calibri" w:cs="Calibri"/>
              </w:rPr>
              <w:t>Survivor Accounts</w:t>
            </w:r>
          </w:p>
        </w:tc>
        <w:tc>
          <w:tcPr>
            <w:tcW w:w="1701" w:type="dxa"/>
            <w:shd w:val="clear" w:color="auto" w:fill="auto"/>
            <w:tcMar>
              <w:left w:w="113" w:type="dxa"/>
            </w:tcMar>
          </w:tcPr>
          <w:p w14:paraId="29C2FD62" w14:textId="25CA88AC" w:rsidR="00292421" w:rsidRPr="00715960" w:rsidRDefault="004E07C2" w:rsidP="005767B4">
            <w:pPr>
              <w:rPr>
                <w:rFonts w:ascii="Calibri" w:hAnsi="Calibri" w:cs="Calibri"/>
                <w:b/>
                <w:noProof/>
                <w:color w:val="auto"/>
              </w:rPr>
            </w:pPr>
            <w:r w:rsidRPr="00715960">
              <w:rPr>
                <w:rFonts w:ascii="Calibri" w:hAnsi="Calibri" w:cs="Calibri"/>
                <w:b/>
                <w:noProof/>
                <w:color w:val="auto"/>
              </w:rPr>
              <w:t>Directorate</w:t>
            </w:r>
          </w:p>
        </w:tc>
        <w:tc>
          <w:tcPr>
            <w:tcW w:w="3402" w:type="dxa"/>
            <w:shd w:val="clear" w:color="auto" w:fill="auto"/>
            <w:tcMar>
              <w:left w:w="113" w:type="dxa"/>
            </w:tcMar>
          </w:tcPr>
          <w:p w14:paraId="3D3366FE" w14:textId="267F08DD" w:rsidR="00292421" w:rsidRPr="00715960" w:rsidRDefault="0084673A" w:rsidP="005767B4">
            <w:pPr>
              <w:rPr>
                <w:rFonts w:ascii="Calibri" w:hAnsi="Calibri" w:cs="Calibri"/>
                <w:noProof/>
                <w:color w:val="auto"/>
              </w:rPr>
            </w:pPr>
            <w:r>
              <w:rPr>
                <w:rFonts w:ascii="Calibri" w:hAnsi="Calibri" w:cs="Calibri"/>
                <w:noProof/>
                <w:color w:val="auto"/>
              </w:rPr>
              <w:t>Contact and Support Centre</w:t>
            </w:r>
          </w:p>
        </w:tc>
      </w:tr>
      <w:tr w:rsidR="00292421" w:rsidRPr="00DB73F0" w14:paraId="77FC92E2" w14:textId="77777777" w:rsidTr="00FD2403">
        <w:trPr>
          <w:trHeight w:val="43"/>
        </w:trPr>
        <w:tc>
          <w:tcPr>
            <w:tcW w:w="1418" w:type="dxa"/>
            <w:shd w:val="clear" w:color="auto" w:fill="auto"/>
            <w:tcMar>
              <w:left w:w="0" w:type="dxa"/>
            </w:tcMar>
          </w:tcPr>
          <w:p w14:paraId="6C82453D" w14:textId="70828911" w:rsidR="00292421" w:rsidRPr="00715960" w:rsidRDefault="00292421" w:rsidP="005767B4">
            <w:pPr>
              <w:rPr>
                <w:rFonts w:ascii="Calibri" w:hAnsi="Calibri" w:cs="Calibri"/>
                <w:b/>
                <w:noProof/>
                <w:color w:val="auto"/>
              </w:rPr>
            </w:pPr>
            <w:r w:rsidRPr="00715960">
              <w:rPr>
                <w:rFonts w:ascii="Calibri" w:hAnsi="Calibri" w:cs="Calibri"/>
                <w:b/>
                <w:noProof/>
                <w:color w:val="auto"/>
              </w:rPr>
              <w:t>Reports to</w:t>
            </w:r>
          </w:p>
        </w:tc>
        <w:tc>
          <w:tcPr>
            <w:tcW w:w="3260" w:type="dxa"/>
            <w:shd w:val="clear" w:color="auto" w:fill="auto"/>
            <w:tcMar>
              <w:left w:w="113" w:type="dxa"/>
            </w:tcMar>
          </w:tcPr>
          <w:p w14:paraId="5CA720E8" w14:textId="222E01F5" w:rsidR="00292421" w:rsidRPr="00715960" w:rsidRDefault="0084673A" w:rsidP="005767B4">
            <w:pPr>
              <w:rPr>
                <w:rFonts w:ascii="Calibri" w:hAnsi="Calibri" w:cs="Calibri"/>
                <w:noProof/>
                <w:color w:val="auto"/>
              </w:rPr>
            </w:pPr>
            <w:r>
              <w:rPr>
                <w:rFonts w:ascii="Calibri" w:hAnsi="Calibri" w:cs="Calibri"/>
                <w:noProof/>
                <w:color w:val="auto"/>
              </w:rPr>
              <w:t>Manager, Contact and Support Centre</w:t>
            </w:r>
          </w:p>
        </w:tc>
        <w:tc>
          <w:tcPr>
            <w:tcW w:w="1701" w:type="dxa"/>
            <w:shd w:val="clear" w:color="auto" w:fill="auto"/>
            <w:tcMar>
              <w:left w:w="113" w:type="dxa"/>
            </w:tcMar>
          </w:tcPr>
          <w:p w14:paraId="12A645EA" w14:textId="2C8658E5" w:rsidR="00292421" w:rsidRPr="00715960" w:rsidRDefault="00292421" w:rsidP="005767B4">
            <w:pPr>
              <w:rPr>
                <w:rFonts w:ascii="Calibri" w:hAnsi="Calibri" w:cs="Calibri"/>
                <w:b/>
                <w:noProof/>
                <w:color w:val="auto"/>
              </w:rPr>
            </w:pPr>
            <w:r w:rsidRPr="00715960">
              <w:rPr>
                <w:rFonts w:ascii="Calibri" w:hAnsi="Calibri" w:cs="Calibri"/>
                <w:b/>
                <w:noProof/>
                <w:color w:val="auto"/>
              </w:rPr>
              <w:t>Location</w:t>
            </w:r>
          </w:p>
        </w:tc>
        <w:tc>
          <w:tcPr>
            <w:tcW w:w="3402" w:type="dxa"/>
            <w:shd w:val="clear" w:color="auto" w:fill="auto"/>
            <w:tcMar>
              <w:left w:w="113" w:type="dxa"/>
            </w:tcMar>
          </w:tcPr>
          <w:p w14:paraId="64D91B63" w14:textId="2D77041F" w:rsidR="00292421" w:rsidRPr="00715960" w:rsidRDefault="003C53D4" w:rsidP="005767B4">
            <w:pPr>
              <w:rPr>
                <w:rFonts w:ascii="Calibri" w:hAnsi="Calibri" w:cs="Calibri"/>
                <w:noProof/>
                <w:color w:val="auto"/>
              </w:rPr>
            </w:pPr>
            <w:proofErr w:type="spellStart"/>
            <w:r w:rsidRPr="003C53D4">
              <w:rPr>
                <w:rFonts w:ascii="Calibri" w:hAnsi="Calibri" w:cs="Calibri"/>
                <w:noProof/>
                <w:color w:val="auto"/>
              </w:rPr>
              <w:t>Te</w:t>
            </w:r>
            <w:proofErr w:type="spellEnd"/>
            <w:r w:rsidRPr="003C53D4">
              <w:rPr>
                <w:rFonts w:ascii="Calibri" w:hAnsi="Calibri" w:cs="Calibri"/>
                <w:noProof/>
                <w:color w:val="auto"/>
              </w:rPr>
              <w:t xml:space="preserve"> Whanganui a Tara (Wellington)</w:t>
            </w:r>
            <w:r w:rsidR="0084673A">
              <w:rPr>
                <w:rFonts w:ascii="Calibri" w:hAnsi="Calibri" w:cs="Calibri"/>
                <w:noProof/>
                <w:color w:val="auto"/>
              </w:rPr>
              <w:t xml:space="preserve"> </w:t>
            </w:r>
          </w:p>
        </w:tc>
      </w:tr>
      <w:tr w:rsidR="004E07C2" w:rsidRPr="00DB73F0" w14:paraId="081B0D78" w14:textId="77777777" w:rsidTr="00B41B34">
        <w:trPr>
          <w:trHeight w:val="43"/>
        </w:trPr>
        <w:tc>
          <w:tcPr>
            <w:tcW w:w="9781" w:type="dxa"/>
            <w:gridSpan w:val="4"/>
            <w:shd w:val="clear" w:color="auto" w:fill="auto"/>
          </w:tcPr>
          <w:p w14:paraId="633C5FBF" w14:textId="2FB9F79D" w:rsidR="0084673A" w:rsidRDefault="0084673A" w:rsidP="0084673A">
            <w:pPr>
              <w:rPr>
                <w:rFonts w:ascii="Calibri" w:hAnsi="Calibri" w:cs="Calibri"/>
              </w:rPr>
            </w:pPr>
            <w:r w:rsidRPr="0084673A">
              <w:rPr>
                <w:rFonts w:ascii="Calibri" w:hAnsi="Calibri" w:cs="Calibri"/>
              </w:rPr>
              <w:t>The Survivor Accounts, Research and Policy</w:t>
            </w:r>
            <w:r>
              <w:rPr>
                <w:rFonts w:ascii="Calibri" w:hAnsi="Calibri" w:cs="Calibri"/>
              </w:rPr>
              <w:t>,</w:t>
            </w:r>
            <w:r w:rsidRPr="0084673A">
              <w:rPr>
                <w:rFonts w:ascii="Calibri" w:hAnsi="Calibri" w:cs="Calibri"/>
              </w:rPr>
              <w:t xml:space="preserve"> and Investigations directorate is made up of four business Units</w:t>
            </w:r>
            <w:r>
              <w:rPr>
                <w:rFonts w:ascii="Calibri" w:hAnsi="Calibri" w:cs="Calibri"/>
              </w:rPr>
              <w:t xml:space="preserve">: </w:t>
            </w:r>
            <w:r w:rsidRPr="0084673A">
              <w:rPr>
                <w:rFonts w:ascii="Calibri" w:eastAsia="Times New Roman" w:hAnsi="Calibri" w:cs="Calibri"/>
              </w:rPr>
              <w:t>Survivor Accounts (Contact and Support Centre, Survivor Wellbeing and Private Sessions)</w:t>
            </w:r>
            <w:r>
              <w:rPr>
                <w:rFonts w:ascii="Calibri" w:eastAsia="Times New Roman" w:hAnsi="Calibri" w:cs="Calibri"/>
              </w:rPr>
              <w:t xml:space="preserve">, </w:t>
            </w:r>
            <w:r w:rsidRPr="0084673A">
              <w:rPr>
                <w:rFonts w:ascii="Calibri" w:eastAsia="Times New Roman" w:hAnsi="Calibri" w:cs="Calibri"/>
              </w:rPr>
              <w:t>Research and Policy</w:t>
            </w:r>
            <w:r>
              <w:rPr>
                <w:rFonts w:ascii="Calibri" w:eastAsia="Times New Roman" w:hAnsi="Calibri" w:cs="Calibri"/>
              </w:rPr>
              <w:t xml:space="preserve">, </w:t>
            </w:r>
            <w:r w:rsidRPr="0084673A">
              <w:rPr>
                <w:rFonts w:ascii="Calibri" w:eastAsia="Times New Roman" w:hAnsi="Calibri" w:cs="Calibri"/>
              </w:rPr>
              <w:t>Legal and Investigations</w:t>
            </w:r>
            <w:r>
              <w:rPr>
                <w:rFonts w:ascii="Calibri" w:eastAsia="Times New Roman" w:hAnsi="Calibri" w:cs="Calibri"/>
              </w:rPr>
              <w:t xml:space="preserve">, and </w:t>
            </w:r>
            <w:r w:rsidRPr="0084673A">
              <w:rPr>
                <w:rFonts w:ascii="Calibri" w:eastAsia="Times New Roman" w:hAnsi="Calibri" w:cs="Calibri"/>
              </w:rPr>
              <w:t>Community Engagement</w:t>
            </w:r>
            <w:r>
              <w:rPr>
                <w:rFonts w:ascii="Calibri" w:eastAsia="Times New Roman" w:hAnsi="Calibri" w:cs="Calibri"/>
              </w:rPr>
              <w:t>. The Survivor Accounts unit</w:t>
            </w:r>
            <w:r w:rsidRPr="0084673A">
              <w:rPr>
                <w:rFonts w:ascii="Calibri" w:hAnsi="Calibri" w:cs="Calibri"/>
              </w:rPr>
              <w:t xml:space="preserve"> provide</w:t>
            </w:r>
            <w:r>
              <w:rPr>
                <w:rFonts w:ascii="Calibri" w:hAnsi="Calibri" w:cs="Calibri"/>
              </w:rPr>
              <w:t>s</w:t>
            </w:r>
            <w:r w:rsidRPr="0084673A">
              <w:rPr>
                <w:rFonts w:ascii="Calibri" w:hAnsi="Calibri" w:cs="Calibri"/>
              </w:rPr>
              <w:t xml:space="preserve"> support and services to survivors, victims and stakeholders that ensure the Royal Commission fulfils in obligations under the Terms of Reference.</w:t>
            </w:r>
          </w:p>
          <w:p w14:paraId="0C5CFCA2" w14:textId="77777777" w:rsidR="0084673A" w:rsidRPr="0084673A" w:rsidRDefault="0084673A" w:rsidP="0084673A">
            <w:pPr>
              <w:rPr>
                <w:rFonts w:ascii="Calibri" w:hAnsi="Calibri" w:cs="Calibri"/>
              </w:rPr>
            </w:pPr>
          </w:p>
          <w:p w14:paraId="2421B1DD" w14:textId="41F3FFF9" w:rsidR="0084673A" w:rsidRPr="0084673A" w:rsidRDefault="0084673A" w:rsidP="0084673A">
            <w:pPr>
              <w:spacing w:before="40" w:after="40"/>
              <w:rPr>
                <w:rFonts w:ascii="Calibri" w:hAnsi="Calibri" w:cs="Calibri"/>
                <w:lang w:eastAsia="en-NZ"/>
              </w:rPr>
            </w:pPr>
            <w:r w:rsidRPr="0084673A">
              <w:rPr>
                <w:rFonts w:ascii="Calibri" w:hAnsi="Calibri" w:cs="Calibri"/>
                <w:lang w:eastAsia="en-NZ"/>
              </w:rPr>
              <w:t xml:space="preserve">These three teams provide the ‘front door’ to the inquiry for survivors wishing to engage with the Commission.  </w:t>
            </w:r>
          </w:p>
          <w:p w14:paraId="2F9BD3DA" w14:textId="2832E50A" w:rsidR="004E07C2" w:rsidRPr="0084673A" w:rsidRDefault="0084673A" w:rsidP="0084673A">
            <w:pPr>
              <w:spacing w:before="40" w:after="40"/>
              <w:rPr>
                <w:rFonts w:ascii="Calibri" w:eastAsia="Calibri" w:hAnsi="Calibri" w:cs="Calibri"/>
                <w:color w:val="auto"/>
              </w:rPr>
            </w:pPr>
            <w:r w:rsidRPr="0084673A">
              <w:rPr>
                <w:rFonts w:ascii="Calibri" w:hAnsi="Calibri" w:cs="Calibri"/>
                <w:lang w:eastAsia="en-NZ"/>
              </w:rPr>
              <w:t xml:space="preserve">Survivors register with the Contact and Support team and are given options on how they might like to be a part of the inquiry.  The Contact and Support team support survivors in their journey through the Commission to ensure that they have all the information they need to participate through their preferred method. </w:t>
            </w:r>
          </w:p>
        </w:tc>
      </w:tr>
    </w:tbl>
    <w:p w14:paraId="463AA8A4" w14:textId="5E0E986F" w:rsidR="00465226" w:rsidRPr="00DB73F0" w:rsidRDefault="00465226" w:rsidP="001C2E6F">
      <w:pPr>
        <w:pStyle w:val="NoSpacing"/>
        <w:rPr>
          <w:rFonts w:ascii="Calibri" w:hAnsi="Calibri" w:cs="Calibri"/>
          <w:color w:val="auto"/>
        </w:rPr>
      </w:pPr>
    </w:p>
    <w:tbl>
      <w:tblPr>
        <w:tblStyle w:val="TableGrid"/>
        <w:tblpPr w:leftFromText="180" w:rightFromText="180" w:vertAnchor="page" w:horzAnchor="margin" w:tblpY="503"/>
        <w:tblW w:w="9781" w:type="dxa"/>
        <w:tblInd w:w="0" w:type="dxa"/>
        <w:tblBorders>
          <w:top w:val="none" w:sz="0" w:space="0" w:color="auto"/>
          <w:bottom w:val="single" w:sz="2" w:space="0" w:color="E2E3E3" w:themeColor="background2"/>
          <w:insideH w:val="single" w:sz="2" w:space="0" w:color="E2E3E3" w:themeColor="background2"/>
          <w:insideV w:val="dotted" w:sz="4" w:space="0" w:color="7F7F7F" w:themeColor="text1" w:themeTint="80"/>
        </w:tblBorders>
        <w:tblLayout w:type="fixed"/>
        <w:tblCellMar>
          <w:top w:w="113" w:type="dxa"/>
          <w:left w:w="0" w:type="dxa"/>
          <w:bottom w:w="113" w:type="dxa"/>
        </w:tblCellMar>
        <w:tblLook w:val="04A0" w:firstRow="1" w:lastRow="0" w:firstColumn="1" w:lastColumn="0" w:noHBand="0" w:noVBand="1"/>
      </w:tblPr>
      <w:tblGrid>
        <w:gridCol w:w="1843"/>
        <w:gridCol w:w="7938"/>
      </w:tblGrid>
      <w:tr w:rsidR="005F5F34" w:rsidRPr="00DB73F0" w14:paraId="4308A2C4" w14:textId="77777777" w:rsidTr="00E8610E">
        <w:trPr>
          <w:cnfStyle w:val="100000000000" w:firstRow="1" w:lastRow="0" w:firstColumn="0" w:lastColumn="0" w:oddVBand="0" w:evenVBand="0" w:oddHBand="0" w:evenHBand="0" w:firstRowFirstColumn="0" w:firstRowLastColumn="0" w:lastRowFirstColumn="0" w:lastRowLastColumn="0"/>
        </w:trPr>
        <w:tc>
          <w:tcPr>
            <w:tcW w:w="9781" w:type="dxa"/>
            <w:gridSpan w:val="2"/>
            <w:tcBorders>
              <w:top w:val="nil"/>
              <w:bottom w:val="single" w:sz="4" w:space="0" w:color="6F7373" w:themeColor="background2" w:themeShade="80"/>
            </w:tcBorders>
            <w:shd w:val="clear" w:color="auto" w:fill="auto"/>
            <w:tcMar>
              <w:top w:w="0" w:type="dxa"/>
              <w:left w:w="0" w:type="dxa"/>
              <w:bottom w:w="57" w:type="dxa"/>
            </w:tcMar>
          </w:tcPr>
          <w:p w14:paraId="05DE7A5B" w14:textId="56F6F88E" w:rsidR="005F5F34" w:rsidRPr="00DB73F0" w:rsidRDefault="00465226" w:rsidP="00E8610E">
            <w:pPr>
              <w:pStyle w:val="Heading2"/>
              <w:outlineLvl w:val="1"/>
              <w:rPr>
                <w:rFonts w:ascii="Calibri" w:hAnsi="Calibri" w:cs="Calibri"/>
                <w:color w:val="auto"/>
              </w:rPr>
            </w:pPr>
            <w:r w:rsidRPr="00DB73F0">
              <w:rPr>
                <w:rFonts w:ascii="Calibri" w:hAnsi="Calibri" w:cs="Calibri"/>
                <w:color w:val="auto"/>
              </w:rPr>
              <w:lastRenderedPageBreak/>
              <w:br w:type="page"/>
            </w:r>
            <w:r w:rsidR="008132B3" w:rsidRPr="008F3672">
              <w:rPr>
                <w:rFonts w:ascii="Calibri" w:hAnsi="Calibri" w:cs="Calibri"/>
                <w:color w:val="617734"/>
              </w:rPr>
              <w:t>What you’ll do</w:t>
            </w:r>
          </w:p>
        </w:tc>
      </w:tr>
      <w:tr w:rsidR="004E07C2" w:rsidRPr="00DB73F0" w14:paraId="77FC0018" w14:textId="77777777" w:rsidTr="00E8610E">
        <w:tc>
          <w:tcPr>
            <w:tcW w:w="9781" w:type="dxa"/>
            <w:gridSpan w:val="2"/>
            <w:tcBorders>
              <w:top w:val="nil"/>
              <w:bottom w:val="single" w:sz="4" w:space="0" w:color="6F7373" w:themeColor="background2" w:themeShade="80"/>
            </w:tcBorders>
            <w:shd w:val="clear" w:color="auto" w:fill="auto"/>
            <w:tcMar>
              <w:top w:w="0" w:type="dxa"/>
              <w:left w:w="0" w:type="dxa"/>
              <w:bottom w:w="57" w:type="dxa"/>
            </w:tcMar>
          </w:tcPr>
          <w:p w14:paraId="3705E3AC" w14:textId="7B625B91" w:rsidR="004C60F9" w:rsidRPr="00AA442D" w:rsidRDefault="00AA442D" w:rsidP="0084673A">
            <w:pPr>
              <w:rPr>
                <w:rFonts w:ascii="Calibri" w:eastAsia="Calibri" w:hAnsi="Calibri" w:cs="Calibri"/>
                <w:color w:val="auto"/>
              </w:rPr>
            </w:pPr>
            <w:r w:rsidRPr="00AA442D">
              <w:rPr>
                <w:rFonts w:ascii="Calibri" w:hAnsi="Calibri" w:cs="Calibri"/>
                <w:lang w:eastAsia="en-NZ"/>
              </w:rPr>
              <w:t>The Support Specialist will provide support for survivors and their whānau as the Royal Commission undertakes its Inquiry into abuse in care. The Support Specialist as part of the Contact and Support team engages at the frontline with those people directly contacting the Commission via the 0800 phoneline or via email. The Support Specialist will work closely with those survivors, their whānau and other impacted individuals to ensure that they are supported, informed and guided through their engagement with the Royal Commission.</w:t>
            </w:r>
            <w:r w:rsidRPr="00AA442D">
              <w:rPr>
                <w:rFonts w:ascii="Calibri" w:eastAsia="Calibri" w:hAnsi="Calibri" w:cs="Calibri"/>
              </w:rPr>
              <w:t> This is an integral role within the team as you will often be the first person within the Inquiry that the survivor engages with and you are their connection and navigation point into the wider Commission.</w:t>
            </w:r>
          </w:p>
        </w:tc>
      </w:tr>
      <w:tr w:rsidR="005F5F34" w:rsidRPr="00DB73F0" w14:paraId="3FFA6EAA" w14:textId="77777777" w:rsidTr="008F3672">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shd w:val="clear" w:color="auto" w:fill="E6E6E6"/>
            <w:vAlign w:val="center"/>
          </w:tcPr>
          <w:p w14:paraId="3D590B66" w14:textId="77777777" w:rsidR="005F5F34" w:rsidRPr="008F3672" w:rsidRDefault="005F5F34" w:rsidP="00E8610E">
            <w:pPr>
              <w:rPr>
                <w:rFonts w:ascii="Calibri" w:hAnsi="Calibri" w:cs="Calibri"/>
                <w:b/>
                <w:color w:val="617734"/>
              </w:rPr>
            </w:pPr>
            <w:r w:rsidRPr="008F3672">
              <w:rPr>
                <w:rFonts w:ascii="Calibri" w:hAnsi="Calibri" w:cs="Calibri"/>
                <w:b/>
                <w:color w:val="617734"/>
              </w:rPr>
              <w:t>Accountabilities</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shd w:val="clear" w:color="auto" w:fill="E6E6E6"/>
            <w:tcMar>
              <w:left w:w="113" w:type="dxa"/>
            </w:tcMar>
            <w:vAlign w:val="center"/>
          </w:tcPr>
          <w:p w14:paraId="1C172BDD" w14:textId="77777777" w:rsidR="005F5F34" w:rsidRPr="008F3672" w:rsidRDefault="00A2309E" w:rsidP="00E8610E">
            <w:pPr>
              <w:rPr>
                <w:rFonts w:ascii="Calibri" w:hAnsi="Calibri" w:cs="Calibri"/>
                <w:b/>
                <w:color w:val="617734"/>
              </w:rPr>
            </w:pPr>
            <w:r w:rsidRPr="008F3672">
              <w:rPr>
                <w:rFonts w:ascii="Calibri" w:hAnsi="Calibri" w:cs="Calibri"/>
                <w:b/>
                <w:color w:val="617734"/>
              </w:rPr>
              <w:t>Responsibilities</w:t>
            </w:r>
          </w:p>
        </w:tc>
      </w:tr>
      <w:tr w:rsidR="005F5F34" w:rsidRPr="00DB73F0" w14:paraId="768A01BA" w14:textId="77777777" w:rsidTr="00E8610E">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14:paraId="05743E23" w14:textId="3D34E45E" w:rsidR="004E07C2" w:rsidRPr="00DB73F0" w:rsidRDefault="008A0050" w:rsidP="001542B0">
            <w:pPr>
              <w:rPr>
                <w:rFonts w:ascii="Calibri" w:hAnsi="Calibri" w:cs="Calibri"/>
                <w:color w:val="auto"/>
              </w:rPr>
            </w:pPr>
            <w:r w:rsidRPr="008A0050">
              <w:rPr>
                <w:rFonts w:ascii="Calibri" w:hAnsi="Calibri" w:cs="Calibri"/>
                <w:color w:val="auto"/>
              </w:rPr>
              <w:t>Survivor Support</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14:paraId="684F3F58" w14:textId="562D4109" w:rsidR="0084673A" w:rsidRPr="0084673A" w:rsidRDefault="0084673A" w:rsidP="0084673A">
            <w:pPr>
              <w:pStyle w:val="Bullet1"/>
              <w:rPr>
                <w:rFonts w:ascii="Calibri" w:eastAsia="Calibri" w:hAnsi="Calibri" w:cs="Calibri"/>
              </w:rPr>
            </w:pPr>
            <w:r w:rsidRPr="0084673A">
              <w:rPr>
                <w:rFonts w:ascii="Calibri" w:eastAsia="Calibri" w:hAnsi="Calibri" w:cs="Calibri"/>
              </w:rPr>
              <w:t xml:space="preserve">Support the Manager Contact and Support to deliver a high-quality survivor </w:t>
            </w:r>
            <w:r w:rsidR="00195AA5" w:rsidRPr="0084673A">
              <w:rPr>
                <w:rFonts w:ascii="Calibri" w:eastAsia="Calibri" w:hAnsi="Calibri" w:cs="Calibri"/>
              </w:rPr>
              <w:t>focused</w:t>
            </w:r>
            <w:r w:rsidRPr="0084673A">
              <w:rPr>
                <w:rFonts w:ascii="Calibri" w:eastAsia="Calibri" w:hAnsi="Calibri" w:cs="Calibri"/>
              </w:rPr>
              <w:t xml:space="preserve"> case management service.   </w:t>
            </w:r>
          </w:p>
          <w:p w14:paraId="5780780A" w14:textId="53FD22FB" w:rsidR="003E58FE" w:rsidRPr="0084673A" w:rsidRDefault="0084673A" w:rsidP="0084673A">
            <w:pPr>
              <w:pStyle w:val="Bullet1"/>
            </w:pPr>
            <w:proofErr w:type="spellStart"/>
            <w:r w:rsidRPr="0084673A">
              <w:rPr>
                <w:rFonts w:ascii="Calibri" w:eastAsia="Calibri" w:hAnsi="Calibri" w:cs="Calibri"/>
              </w:rPr>
              <w:t>Utilis</w:t>
            </w:r>
            <w:r>
              <w:rPr>
                <w:rFonts w:ascii="Calibri" w:eastAsia="Calibri" w:hAnsi="Calibri" w:cs="Calibri"/>
              </w:rPr>
              <w:t>e</w:t>
            </w:r>
            <w:proofErr w:type="spellEnd"/>
            <w:r w:rsidRPr="0084673A">
              <w:rPr>
                <w:rFonts w:ascii="Calibri" w:eastAsia="Calibri" w:hAnsi="Calibri" w:cs="Calibri"/>
              </w:rPr>
              <w:t xml:space="preserve"> the Case Management System to record and maintain complete, accurate and up to date information to support effective decision making and detailed analysis.</w:t>
            </w:r>
          </w:p>
        </w:tc>
      </w:tr>
      <w:tr w:rsidR="005F5F34" w:rsidRPr="00DB73F0" w14:paraId="69F356D5" w14:textId="77777777" w:rsidTr="00E8610E">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14:paraId="27714491" w14:textId="13C67FE0" w:rsidR="005F5F34" w:rsidRPr="00DB73F0" w:rsidRDefault="0084673A" w:rsidP="00E8610E">
            <w:pPr>
              <w:rPr>
                <w:rFonts w:ascii="Calibri" w:hAnsi="Calibri" w:cs="Calibri"/>
                <w:color w:val="auto"/>
              </w:rPr>
            </w:pPr>
            <w:r>
              <w:rPr>
                <w:rFonts w:ascii="Calibri" w:hAnsi="Calibri" w:cs="Calibri"/>
                <w:color w:val="auto"/>
              </w:rPr>
              <w:t>Stakeholder Engagement</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14:paraId="128714AB" w14:textId="77777777" w:rsidR="0084673A" w:rsidRPr="0084673A" w:rsidRDefault="0084673A" w:rsidP="0084673A">
            <w:pPr>
              <w:pStyle w:val="Bullet1"/>
              <w:rPr>
                <w:rFonts w:ascii="Calibri" w:hAnsi="Calibri" w:cs="Calibri"/>
              </w:rPr>
            </w:pPr>
            <w:r w:rsidRPr="0084673A">
              <w:rPr>
                <w:rFonts w:ascii="Calibri" w:eastAsia="Calibri" w:hAnsi="Calibri" w:cs="Calibri"/>
              </w:rPr>
              <w:t>Work collaboratively using a trauma informed approach with survivors, whanau, advocates and other impacted parties to understand their individual circumstances and facilitate appropriate supports and services to meet those needs</w:t>
            </w:r>
          </w:p>
          <w:p w14:paraId="6CCEE1F7" w14:textId="77777777" w:rsidR="003E58FE" w:rsidRDefault="0084673A" w:rsidP="00195AA5">
            <w:pPr>
              <w:pStyle w:val="Bullet1"/>
              <w:rPr>
                <w:rFonts w:ascii="Calibri" w:hAnsi="Calibri" w:cs="Calibri"/>
              </w:rPr>
            </w:pPr>
            <w:r w:rsidRPr="0084673A">
              <w:rPr>
                <w:rFonts w:ascii="Calibri" w:hAnsi="Calibri" w:cs="Calibri"/>
              </w:rPr>
              <w:t>Engage effectively with all Royal Commission Staff</w:t>
            </w:r>
          </w:p>
          <w:p w14:paraId="3F603C3A" w14:textId="57BFAAE7" w:rsidR="00AA442D" w:rsidRPr="00195AA5" w:rsidRDefault="00AA442D" w:rsidP="00195AA5">
            <w:pPr>
              <w:pStyle w:val="Bullet1"/>
              <w:rPr>
                <w:rFonts w:ascii="Calibri" w:hAnsi="Calibri" w:cs="Calibri"/>
              </w:rPr>
            </w:pPr>
            <w:r>
              <w:rPr>
                <w:rFonts w:ascii="Calibri" w:hAnsi="Calibri" w:cs="Calibri"/>
              </w:rPr>
              <w:t>Proactively engage with external providers</w:t>
            </w:r>
          </w:p>
        </w:tc>
      </w:tr>
      <w:tr w:rsidR="005F5F34" w:rsidRPr="00DB73F0" w14:paraId="0E92A5F4" w14:textId="77777777" w:rsidTr="00E8610E">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14:paraId="37571A72" w14:textId="7D64E7E6" w:rsidR="005F5F34" w:rsidRPr="00DB73F0" w:rsidRDefault="0084673A" w:rsidP="00E8610E">
            <w:pPr>
              <w:rPr>
                <w:rFonts w:ascii="Calibri" w:hAnsi="Calibri" w:cs="Calibri"/>
                <w:color w:val="auto"/>
              </w:rPr>
            </w:pPr>
            <w:r>
              <w:rPr>
                <w:rFonts w:ascii="Calibri" w:hAnsi="Calibri" w:cs="Calibri"/>
                <w:color w:val="auto"/>
              </w:rPr>
              <w:t>Problem Solving</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14:paraId="608AE8DF" w14:textId="77777777" w:rsidR="003E58FE" w:rsidRPr="00AA442D" w:rsidRDefault="0084673A" w:rsidP="00AA442D">
            <w:pPr>
              <w:pStyle w:val="Bullet1"/>
              <w:rPr>
                <w:rFonts w:ascii="Calibri" w:eastAsia="Calibri" w:hAnsi="Calibri" w:cs="Calibri"/>
              </w:rPr>
            </w:pPr>
            <w:r w:rsidRPr="00AA442D">
              <w:rPr>
                <w:rFonts w:ascii="Calibri" w:eastAsia="Calibri" w:hAnsi="Calibri" w:cs="Calibri"/>
              </w:rPr>
              <w:t>Proactively resolve any issues or concerns raised by survivors or other stakeholders as they arise</w:t>
            </w:r>
            <w:r w:rsidR="00AA442D" w:rsidRPr="00AA442D">
              <w:rPr>
                <w:rFonts w:ascii="Calibri" w:eastAsia="Calibri" w:hAnsi="Calibri" w:cs="Calibri"/>
              </w:rPr>
              <w:t xml:space="preserve"> and w</w:t>
            </w:r>
            <w:r w:rsidRPr="00AA442D">
              <w:rPr>
                <w:rFonts w:ascii="Calibri" w:eastAsia="Calibri" w:hAnsi="Calibri" w:cs="Calibri"/>
              </w:rPr>
              <w:t>here appropriate escalate any issues to the Manager Contact and Support.</w:t>
            </w:r>
          </w:p>
          <w:p w14:paraId="4C14ACEB" w14:textId="77777777" w:rsidR="00AA442D" w:rsidRPr="00AA442D" w:rsidRDefault="00AA442D" w:rsidP="00AA442D">
            <w:pPr>
              <w:pStyle w:val="Bullet1"/>
              <w:rPr>
                <w:rFonts w:ascii="Calibri" w:eastAsia="Calibri" w:hAnsi="Calibri" w:cs="Calibri"/>
              </w:rPr>
            </w:pPr>
            <w:r w:rsidRPr="00AA442D">
              <w:rPr>
                <w:rFonts w:ascii="Calibri" w:eastAsia="Calibri" w:hAnsi="Calibri" w:cs="Calibri"/>
              </w:rPr>
              <w:t xml:space="preserve">Providing accurate and up to date information to survivors regarding questions relating to the   Terms of Reference </w:t>
            </w:r>
          </w:p>
          <w:p w14:paraId="239E64ED" w14:textId="444C1C60" w:rsidR="00AA442D" w:rsidRPr="00195AA5" w:rsidRDefault="00AA442D" w:rsidP="00AA442D">
            <w:pPr>
              <w:pStyle w:val="Bullet1"/>
              <w:rPr>
                <w:rFonts w:ascii="Calibri" w:hAnsi="Calibri" w:cs="Calibri"/>
              </w:rPr>
            </w:pPr>
            <w:r w:rsidRPr="00AA442D">
              <w:rPr>
                <w:rFonts w:ascii="Calibri" w:eastAsia="Calibri" w:hAnsi="Calibri" w:cs="Calibri"/>
              </w:rPr>
              <w:t xml:space="preserve">Providing information as to services that are available to survivors through the Royal Commission and other </w:t>
            </w:r>
            <w:proofErr w:type="spellStart"/>
            <w:r w:rsidRPr="00AA442D">
              <w:rPr>
                <w:rFonts w:ascii="Calibri" w:eastAsia="Calibri" w:hAnsi="Calibri" w:cs="Calibri"/>
              </w:rPr>
              <w:t>organisations</w:t>
            </w:r>
            <w:proofErr w:type="spellEnd"/>
            <w:r w:rsidRPr="00AA442D">
              <w:rPr>
                <w:rFonts w:ascii="Calibri" w:eastAsia="Calibri" w:hAnsi="Calibri" w:cs="Calibri"/>
              </w:rPr>
              <w:t xml:space="preserve"> such as MSD, Education and Ministry of Health.</w:t>
            </w:r>
          </w:p>
        </w:tc>
      </w:tr>
      <w:tr w:rsidR="00A2309E" w:rsidRPr="00DB73F0" w14:paraId="132C14D9" w14:textId="77777777" w:rsidTr="00E8610E">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14:paraId="2AF52A8E" w14:textId="38BEEB69" w:rsidR="00A2309E" w:rsidRPr="00DB73F0" w:rsidRDefault="0084673A" w:rsidP="00E8610E">
            <w:pPr>
              <w:rPr>
                <w:rFonts w:ascii="Calibri" w:hAnsi="Calibri" w:cs="Calibri"/>
                <w:color w:val="auto"/>
              </w:rPr>
            </w:pPr>
            <w:r>
              <w:rPr>
                <w:rFonts w:ascii="Calibri" w:hAnsi="Calibri" w:cs="Calibri"/>
                <w:color w:val="auto"/>
              </w:rPr>
              <w:t>Confidentiality</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14:paraId="1A6E43CF" w14:textId="27881646" w:rsidR="003E58FE" w:rsidRPr="0084673A" w:rsidRDefault="0084673A" w:rsidP="0084673A">
            <w:pPr>
              <w:pStyle w:val="Bullet1"/>
              <w:rPr>
                <w:rFonts w:ascii="Calibri" w:hAnsi="Calibri" w:cs="Calibri"/>
              </w:rPr>
            </w:pPr>
            <w:r w:rsidRPr="0084673A">
              <w:rPr>
                <w:rFonts w:ascii="Calibri" w:hAnsi="Calibri" w:cs="Calibri"/>
              </w:rPr>
              <w:t xml:space="preserve">Ensure that information held by the Royal Commission is stored securely and that the privacy of survivors and other stakeholder’s </w:t>
            </w:r>
            <w:proofErr w:type="gramStart"/>
            <w:r w:rsidRPr="0084673A">
              <w:rPr>
                <w:rFonts w:ascii="Calibri" w:hAnsi="Calibri" w:cs="Calibri"/>
              </w:rPr>
              <w:t>is protected at all times</w:t>
            </w:r>
            <w:proofErr w:type="gramEnd"/>
            <w:r w:rsidRPr="0084673A">
              <w:rPr>
                <w:rFonts w:ascii="Calibri" w:hAnsi="Calibri" w:cs="Calibri"/>
              </w:rPr>
              <w:t xml:space="preserve">.   </w:t>
            </w:r>
          </w:p>
        </w:tc>
      </w:tr>
      <w:tr w:rsidR="003E58FE" w:rsidRPr="00DB73F0" w14:paraId="772C3FD5" w14:textId="77777777" w:rsidTr="00E8610E">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14:paraId="13403EC1" w14:textId="0EF6E1B9" w:rsidR="003E58FE" w:rsidRDefault="0084673A" w:rsidP="00E8610E">
            <w:pPr>
              <w:rPr>
                <w:rFonts w:ascii="Calibri" w:hAnsi="Calibri" w:cs="Calibri"/>
                <w:color w:val="auto"/>
              </w:rPr>
            </w:pPr>
            <w:r>
              <w:rPr>
                <w:rFonts w:ascii="Calibri" w:hAnsi="Calibri" w:cs="Calibri"/>
                <w:color w:val="auto"/>
              </w:rPr>
              <w:t xml:space="preserve">Other </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14:paraId="22B43A45" w14:textId="11FA9686" w:rsidR="003E58FE" w:rsidRPr="0084673A" w:rsidRDefault="003E58FE" w:rsidP="0084673A">
            <w:pPr>
              <w:pStyle w:val="Bullet1"/>
              <w:rPr>
                <w:rFonts w:ascii="Calibri" w:hAnsi="Calibri" w:cs="Calibri"/>
                <w:b/>
              </w:rPr>
            </w:pPr>
            <w:r w:rsidRPr="0084673A">
              <w:rPr>
                <w:rFonts w:ascii="Calibri" w:hAnsi="Calibri" w:cs="Calibri"/>
              </w:rPr>
              <w:t xml:space="preserve">All other duties as required. </w:t>
            </w:r>
          </w:p>
        </w:tc>
      </w:tr>
      <w:tr w:rsidR="00A45B61" w:rsidRPr="00DB73F0" w14:paraId="1AE9B7F1" w14:textId="77777777" w:rsidTr="00E8610E">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14:paraId="59A7F9CC" w14:textId="4669D803" w:rsidR="00A45B61" w:rsidRPr="00FD2403" w:rsidRDefault="00A45B61" w:rsidP="00A45B61">
            <w:pPr>
              <w:rPr>
                <w:rFonts w:ascii="Calibri" w:hAnsi="Calibri" w:cs="Calibri"/>
                <w:color w:val="auto"/>
                <w:highlight w:val="yellow"/>
              </w:rPr>
            </w:pPr>
            <w:proofErr w:type="spellStart"/>
            <w:r w:rsidRPr="005B3F9D">
              <w:rPr>
                <w:rFonts w:ascii="Calibri" w:hAnsi="Calibri" w:cs="Calibri"/>
                <w:color w:val="auto"/>
              </w:rPr>
              <w:t>Te</w:t>
            </w:r>
            <w:proofErr w:type="spellEnd"/>
            <w:r w:rsidRPr="005B3F9D">
              <w:rPr>
                <w:rFonts w:ascii="Calibri" w:hAnsi="Calibri" w:cs="Calibri"/>
                <w:color w:val="auto"/>
              </w:rPr>
              <w:t xml:space="preserve"> </w:t>
            </w:r>
            <w:proofErr w:type="spellStart"/>
            <w:r w:rsidRPr="005B3F9D">
              <w:rPr>
                <w:rFonts w:ascii="Calibri" w:hAnsi="Calibri" w:cs="Calibri"/>
                <w:color w:val="auto"/>
              </w:rPr>
              <w:t>Tiriti</w:t>
            </w:r>
            <w:proofErr w:type="spellEnd"/>
            <w:r w:rsidRPr="005B3F9D">
              <w:rPr>
                <w:rFonts w:ascii="Calibri" w:hAnsi="Calibri" w:cs="Calibri"/>
                <w:color w:val="auto"/>
              </w:rPr>
              <w:t xml:space="preserve"> o Waitangi</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14:paraId="3371EF94" w14:textId="09DF0209" w:rsidR="0084673A" w:rsidRPr="0084673A" w:rsidRDefault="0084673A" w:rsidP="0084673A">
            <w:pPr>
              <w:pStyle w:val="Bullet1"/>
              <w:rPr>
                <w:rFonts w:ascii="Calibri" w:hAnsi="Calibri" w:cs="Calibri"/>
              </w:rPr>
            </w:pPr>
            <w:r w:rsidRPr="0084673A">
              <w:rPr>
                <w:rFonts w:ascii="Calibri" w:hAnsi="Calibri" w:cs="Calibri"/>
              </w:rPr>
              <w:t>Demonstrate a clear understanding of Te Tiriti o Waitangi using a M</w:t>
            </w:r>
            <w:r w:rsidR="00AA442D">
              <w:rPr>
                <w:rFonts w:ascii="Calibri" w:hAnsi="Calibri" w:cs="Calibri"/>
              </w:rPr>
              <w:t>ā</w:t>
            </w:r>
            <w:r w:rsidRPr="0084673A">
              <w:rPr>
                <w:rFonts w:ascii="Calibri" w:hAnsi="Calibri" w:cs="Calibri"/>
              </w:rPr>
              <w:t xml:space="preserve">ori Tikanga approach   </w:t>
            </w:r>
          </w:p>
          <w:p w14:paraId="1C26E346" w14:textId="6590C5AD" w:rsidR="00A45B61" w:rsidRPr="0084673A" w:rsidRDefault="00A45B61" w:rsidP="0084673A">
            <w:pPr>
              <w:pStyle w:val="Bullet1"/>
              <w:rPr>
                <w:rFonts w:ascii="Calibri" w:hAnsi="Calibri" w:cs="Calibri"/>
                <w:b/>
              </w:rPr>
            </w:pPr>
            <w:r w:rsidRPr="0084673A">
              <w:rPr>
                <w:rFonts w:ascii="Calibri" w:hAnsi="Calibri" w:cs="Calibri"/>
              </w:rPr>
              <w:t xml:space="preserve">Support a focus within the Inquiry </w:t>
            </w:r>
            <w:bookmarkStart w:id="0" w:name="_Hlk46323613"/>
            <w:r w:rsidRPr="0084673A">
              <w:rPr>
                <w:rFonts w:ascii="Calibri" w:hAnsi="Calibri" w:cs="Calibri"/>
              </w:rPr>
              <w:t xml:space="preserve">that is consistent with </w:t>
            </w:r>
            <w:proofErr w:type="spellStart"/>
            <w:r w:rsidRPr="0084673A">
              <w:rPr>
                <w:rFonts w:ascii="Calibri" w:hAnsi="Calibri" w:cs="Calibri"/>
              </w:rPr>
              <w:t>Te</w:t>
            </w:r>
            <w:proofErr w:type="spellEnd"/>
            <w:r w:rsidRPr="0084673A">
              <w:rPr>
                <w:rFonts w:ascii="Calibri" w:hAnsi="Calibri" w:cs="Calibri"/>
              </w:rPr>
              <w:t xml:space="preserve"> </w:t>
            </w:r>
            <w:proofErr w:type="spellStart"/>
            <w:r w:rsidRPr="0084673A">
              <w:rPr>
                <w:rFonts w:ascii="Calibri" w:hAnsi="Calibri" w:cs="Calibri"/>
              </w:rPr>
              <w:t>Tiriti</w:t>
            </w:r>
            <w:proofErr w:type="spellEnd"/>
            <w:r w:rsidRPr="0084673A">
              <w:rPr>
                <w:rFonts w:ascii="Calibri" w:hAnsi="Calibri" w:cs="Calibri"/>
              </w:rPr>
              <w:t xml:space="preserve"> o Waitangi</w:t>
            </w:r>
            <w:bookmarkEnd w:id="0"/>
            <w:r w:rsidRPr="0084673A">
              <w:rPr>
                <w:rFonts w:ascii="Calibri" w:hAnsi="Calibri" w:cs="Calibri"/>
              </w:rPr>
              <w:t>.</w:t>
            </w:r>
          </w:p>
        </w:tc>
      </w:tr>
      <w:tr w:rsidR="00341886" w:rsidRPr="00DB73F0" w14:paraId="1AF18421" w14:textId="77777777" w:rsidTr="00E8610E">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14:paraId="05F490A1" w14:textId="25B435BA" w:rsidR="00341886" w:rsidRPr="00341886" w:rsidRDefault="00341886" w:rsidP="00E8610E">
            <w:pPr>
              <w:rPr>
                <w:rFonts w:ascii="Calibri" w:hAnsi="Calibri" w:cs="Calibri"/>
                <w:color w:val="auto"/>
              </w:rPr>
            </w:pPr>
            <w:r w:rsidRPr="00341886">
              <w:rPr>
                <w:rFonts w:ascii="Calibri" w:hAnsi="Calibri" w:cs="Calibri"/>
                <w:color w:val="auto"/>
              </w:rPr>
              <w:t>Risk Management</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14:paraId="7FB57DAD" w14:textId="77777777" w:rsidR="00341886" w:rsidRPr="00A45B61" w:rsidRDefault="00341886" w:rsidP="00A45B61">
            <w:pPr>
              <w:pStyle w:val="Bullet1"/>
              <w:rPr>
                <w:rFonts w:ascii="Calibri" w:hAnsi="Calibri" w:cs="Calibri"/>
              </w:rPr>
            </w:pPr>
            <w:r w:rsidRPr="00A45B61">
              <w:rPr>
                <w:rFonts w:ascii="Calibri" w:hAnsi="Calibri" w:cs="Calibri"/>
              </w:rPr>
              <w:t xml:space="preserve">Comply with specific legislative requirements, adhere to the </w:t>
            </w:r>
            <w:r w:rsidR="00ED4648" w:rsidRPr="00A45B61">
              <w:rPr>
                <w:rFonts w:ascii="Calibri" w:hAnsi="Calibri" w:cs="Calibri"/>
              </w:rPr>
              <w:t>Royal Commission’</w:t>
            </w:r>
            <w:r w:rsidRPr="00A45B61">
              <w:rPr>
                <w:rFonts w:ascii="Calibri" w:hAnsi="Calibri" w:cs="Calibri"/>
              </w:rPr>
              <w:t>s policies and procedures, and report or escalate risks, issues and events.</w:t>
            </w:r>
          </w:p>
          <w:p w14:paraId="125D28C3" w14:textId="18DF0F0A" w:rsidR="00A45B61" w:rsidRPr="00A45B61" w:rsidRDefault="00A45B61" w:rsidP="00A45B61">
            <w:pPr>
              <w:pStyle w:val="Bullet1"/>
              <w:rPr>
                <w:rFonts w:ascii="Calibri" w:hAnsi="Calibri" w:cs="Calibri"/>
              </w:rPr>
            </w:pPr>
            <w:r w:rsidRPr="00A45B61">
              <w:rPr>
                <w:rFonts w:ascii="Calibri" w:hAnsi="Calibri" w:cs="Calibri"/>
              </w:rPr>
              <w:t>Maintain a strict sense of professional ethics, confidentiality and privacy, and abiding by the public service Code of Conduct.</w:t>
            </w:r>
          </w:p>
        </w:tc>
      </w:tr>
      <w:tr w:rsidR="00A2309E" w:rsidRPr="00DB73F0" w14:paraId="0D714FF9" w14:textId="77777777" w:rsidTr="00E8610E">
        <w:trPr>
          <w:trHeight w:val="26"/>
        </w:trPr>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14:paraId="1D288899" w14:textId="2E188AFB" w:rsidR="00A2309E" w:rsidRPr="00341886" w:rsidRDefault="00A2309E" w:rsidP="00E8610E">
            <w:pPr>
              <w:rPr>
                <w:rFonts w:ascii="Calibri" w:hAnsi="Calibri" w:cs="Calibri"/>
                <w:color w:val="auto"/>
              </w:rPr>
            </w:pPr>
            <w:r w:rsidRPr="00341886">
              <w:rPr>
                <w:rFonts w:ascii="Calibri" w:hAnsi="Calibri" w:cs="Calibri"/>
                <w:color w:val="auto"/>
              </w:rPr>
              <w:t xml:space="preserve">Health and </w:t>
            </w:r>
            <w:r w:rsidR="00BF0087" w:rsidRPr="00341886">
              <w:rPr>
                <w:rFonts w:ascii="Calibri" w:hAnsi="Calibri" w:cs="Calibri"/>
                <w:color w:val="auto"/>
              </w:rPr>
              <w:t>s</w:t>
            </w:r>
            <w:r w:rsidRPr="00341886">
              <w:rPr>
                <w:rFonts w:ascii="Calibri" w:hAnsi="Calibri" w:cs="Calibri"/>
                <w:color w:val="auto"/>
              </w:rPr>
              <w:t>afety</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14:paraId="092F262D" w14:textId="0FBD927F" w:rsidR="008F3672" w:rsidRPr="008F3672" w:rsidRDefault="008F3672" w:rsidP="00EF7D36">
            <w:pPr>
              <w:numPr>
                <w:ilvl w:val="0"/>
                <w:numId w:val="26"/>
              </w:numPr>
              <w:tabs>
                <w:tab w:val="clear" w:pos="1134"/>
                <w:tab w:val="num" w:pos="168"/>
              </w:tabs>
              <w:spacing w:before="120" w:after="120" w:line="228" w:lineRule="auto"/>
              <w:ind w:left="168" w:hanging="198"/>
              <w:rPr>
                <w:rFonts w:ascii="Calibri" w:hAnsi="Calibri" w:cs="Calibri"/>
                <w:color w:val="auto"/>
              </w:rPr>
            </w:pPr>
            <w:r w:rsidRPr="008F3672">
              <w:rPr>
                <w:rFonts w:ascii="Calibri" w:hAnsi="Calibri" w:cs="Calibri"/>
                <w:color w:val="auto"/>
              </w:rPr>
              <w:t>Take reasonable care for their own health and safety</w:t>
            </w:r>
          </w:p>
          <w:p w14:paraId="70D82F56" w14:textId="76A9D62C" w:rsidR="008F3672" w:rsidRPr="008F3672" w:rsidRDefault="008F3672" w:rsidP="00EF7D36">
            <w:pPr>
              <w:numPr>
                <w:ilvl w:val="0"/>
                <w:numId w:val="26"/>
              </w:numPr>
              <w:tabs>
                <w:tab w:val="clear" w:pos="1134"/>
                <w:tab w:val="num" w:pos="168"/>
              </w:tabs>
              <w:spacing w:before="120" w:after="120" w:line="228" w:lineRule="auto"/>
              <w:ind w:left="168" w:hanging="198"/>
              <w:rPr>
                <w:rFonts w:ascii="Calibri" w:hAnsi="Calibri" w:cs="Calibri"/>
                <w:color w:val="auto"/>
              </w:rPr>
            </w:pPr>
            <w:r w:rsidRPr="008F3672">
              <w:rPr>
                <w:rFonts w:ascii="Calibri" w:hAnsi="Calibri" w:cs="Calibri"/>
                <w:color w:val="auto"/>
              </w:rPr>
              <w:t>Take reasonable care that they do not adversely affect the health and safety of other people</w:t>
            </w:r>
          </w:p>
          <w:p w14:paraId="0158E369" w14:textId="6C8A3B7E" w:rsidR="008F3672" w:rsidRPr="008F3672" w:rsidRDefault="008F3672" w:rsidP="00EF7D36">
            <w:pPr>
              <w:numPr>
                <w:ilvl w:val="0"/>
                <w:numId w:val="26"/>
              </w:numPr>
              <w:tabs>
                <w:tab w:val="clear" w:pos="1134"/>
                <w:tab w:val="num" w:pos="168"/>
              </w:tabs>
              <w:spacing w:before="120" w:after="120" w:line="228" w:lineRule="auto"/>
              <w:ind w:left="168" w:hanging="198"/>
              <w:rPr>
                <w:rFonts w:ascii="Calibri" w:hAnsi="Calibri" w:cs="Calibri"/>
                <w:color w:val="auto"/>
              </w:rPr>
            </w:pPr>
            <w:r w:rsidRPr="008F3672">
              <w:rPr>
                <w:rFonts w:ascii="Calibri" w:hAnsi="Calibri" w:cs="Calibri"/>
                <w:color w:val="auto"/>
              </w:rPr>
              <w:t>Co-operate with any reasonable workplace policy or procedure that has been communicated</w:t>
            </w:r>
          </w:p>
          <w:p w14:paraId="370D1F2A" w14:textId="0A2D27B4" w:rsidR="00136ED6" w:rsidRPr="008F3672" w:rsidRDefault="008F3672" w:rsidP="00EF7D36">
            <w:pPr>
              <w:numPr>
                <w:ilvl w:val="0"/>
                <w:numId w:val="26"/>
              </w:numPr>
              <w:tabs>
                <w:tab w:val="clear" w:pos="1134"/>
                <w:tab w:val="num" w:pos="168"/>
              </w:tabs>
              <w:spacing w:before="120" w:after="120" w:line="228" w:lineRule="auto"/>
              <w:ind w:left="168" w:hanging="198"/>
              <w:rPr>
                <w:sz w:val="22"/>
                <w:szCs w:val="22"/>
                <w:lang w:eastAsia="en-NZ"/>
              </w:rPr>
            </w:pPr>
            <w:r w:rsidRPr="008F3672">
              <w:rPr>
                <w:rFonts w:ascii="Calibri" w:hAnsi="Calibri" w:cs="Calibri"/>
                <w:color w:val="auto"/>
              </w:rPr>
              <w:t>Comply, with any reasonable instruction that is given by the Commission to allow it to meet with its health and safety obligations.</w:t>
            </w:r>
          </w:p>
        </w:tc>
      </w:tr>
      <w:tr w:rsidR="008468DA" w:rsidRPr="00DB73F0" w14:paraId="48D40335" w14:textId="77777777" w:rsidTr="00C97FCF">
        <w:trPr>
          <w:trHeight w:val="26"/>
        </w:trPr>
        <w:tc>
          <w:tcPr>
            <w:tcW w:w="9781" w:type="dxa"/>
            <w:gridSpan w:val="2"/>
            <w:tcBorders>
              <w:top w:val="single" w:sz="4" w:space="0" w:color="6F7373" w:themeColor="background2" w:themeShade="80"/>
              <w:bottom w:val="single" w:sz="4" w:space="0" w:color="6F7373" w:themeColor="background2" w:themeShade="80"/>
            </w:tcBorders>
          </w:tcPr>
          <w:p w14:paraId="682E071E" w14:textId="0B955940" w:rsidR="008468DA" w:rsidRPr="008F3672" w:rsidRDefault="008468DA" w:rsidP="008468DA">
            <w:pPr>
              <w:pStyle w:val="Heading2"/>
              <w:outlineLvl w:val="1"/>
              <w:rPr>
                <w:rFonts w:ascii="Calibri" w:hAnsi="Calibri" w:cs="Calibri"/>
                <w:color w:val="auto"/>
              </w:rPr>
            </w:pPr>
            <w:r w:rsidRPr="008F3672">
              <w:rPr>
                <w:rFonts w:ascii="Calibri" w:hAnsi="Calibri" w:cs="Calibri"/>
                <w:color w:val="617734"/>
              </w:rPr>
              <w:t>Qualifications and experience</w:t>
            </w:r>
          </w:p>
        </w:tc>
      </w:tr>
      <w:tr w:rsidR="008468DA" w:rsidRPr="00DB73F0" w14:paraId="23F992EC" w14:textId="77777777" w:rsidTr="00E8610E">
        <w:trPr>
          <w:trHeight w:val="26"/>
        </w:trPr>
        <w:tc>
          <w:tcPr>
            <w:tcW w:w="1843" w:type="dxa"/>
            <w:tcBorders>
              <w:top w:val="single" w:sz="4" w:space="0" w:color="6F7373" w:themeColor="background2" w:themeShade="80"/>
              <w:bottom w:val="single" w:sz="4" w:space="0" w:color="6F7373" w:themeColor="background2" w:themeShade="80"/>
              <w:right w:val="dotted" w:sz="4" w:space="0" w:color="A8ABAB" w:themeColor="background2" w:themeShade="BF"/>
            </w:tcBorders>
          </w:tcPr>
          <w:p w14:paraId="24CBB221" w14:textId="3A189030" w:rsidR="008468DA" w:rsidRPr="00341886" w:rsidRDefault="008468DA" w:rsidP="00E8610E">
            <w:pPr>
              <w:rPr>
                <w:rFonts w:ascii="Calibri" w:hAnsi="Calibri" w:cs="Calibri"/>
                <w:color w:val="auto"/>
              </w:rPr>
            </w:pPr>
            <w:r w:rsidRPr="00DB73F0">
              <w:rPr>
                <w:rFonts w:ascii="Calibri" w:hAnsi="Calibri" w:cs="Calibri"/>
                <w:b/>
                <w:color w:val="auto"/>
              </w:rPr>
              <w:t>Qualifications</w:t>
            </w:r>
          </w:p>
        </w:tc>
        <w:tc>
          <w:tcPr>
            <w:tcW w:w="7938" w:type="dxa"/>
            <w:tcBorders>
              <w:top w:val="single" w:sz="4" w:space="0" w:color="6F7373" w:themeColor="background2" w:themeShade="80"/>
              <w:left w:val="dotted" w:sz="4" w:space="0" w:color="A8ABAB" w:themeColor="background2" w:themeShade="BF"/>
              <w:bottom w:val="single" w:sz="4" w:space="0" w:color="6F7373" w:themeColor="background2" w:themeShade="80"/>
            </w:tcBorders>
            <w:tcMar>
              <w:left w:w="113" w:type="dxa"/>
            </w:tcMar>
          </w:tcPr>
          <w:p w14:paraId="357D5383" w14:textId="721D69A1" w:rsidR="008468DA" w:rsidRPr="008468DA" w:rsidRDefault="008468DA" w:rsidP="00EF7D36">
            <w:pPr>
              <w:numPr>
                <w:ilvl w:val="0"/>
                <w:numId w:val="26"/>
              </w:numPr>
              <w:tabs>
                <w:tab w:val="clear" w:pos="1134"/>
                <w:tab w:val="num" w:pos="168"/>
              </w:tabs>
              <w:spacing w:before="120" w:after="120" w:line="228" w:lineRule="auto"/>
              <w:ind w:left="168" w:hanging="198"/>
              <w:rPr>
                <w:rFonts w:ascii="Calibri" w:hAnsi="Calibri" w:cs="Calibri"/>
                <w:color w:val="auto"/>
              </w:rPr>
            </w:pPr>
            <w:r w:rsidRPr="008468DA">
              <w:rPr>
                <w:rFonts w:ascii="Calibri" w:hAnsi="Calibri" w:cs="Calibri"/>
                <w:color w:val="auto"/>
              </w:rPr>
              <w:t>Related tertiary or professional qualification in Health or Social Services (or equivalent experience) would be advantageous.</w:t>
            </w:r>
          </w:p>
        </w:tc>
      </w:tr>
    </w:tbl>
    <w:p w14:paraId="0CC76FD6" w14:textId="68CE58BF" w:rsidR="004E07C2" w:rsidRPr="00A45B61" w:rsidRDefault="00371062" w:rsidP="00A45B61">
      <w:pPr>
        <w:pStyle w:val="Heading2"/>
        <w:rPr>
          <w:rFonts w:ascii="Calibri" w:hAnsi="Calibri" w:cs="Calibri"/>
        </w:rPr>
      </w:pPr>
      <w:r w:rsidRPr="00DB73F0">
        <w:rPr>
          <w:rFonts w:ascii="Calibri" w:hAnsi="Calibri" w:cs="Calibri"/>
        </w:rPr>
        <w:br w:type="page"/>
      </w:r>
      <w:bookmarkStart w:id="1" w:name="_GoBack"/>
      <w:bookmarkEnd w:id="1"/>
    </w:p>
    <w:tbl>
      <w:tblPr>
        <w:tblStyle w:val="TableGrid"/>
        <w:tblpPr w:leftFromText="180" w:rightFromText="180" w:vertAnchor="page" w:horzAnchor="margin" w:tblpY="470"/>
        <w:tblW w:w="9786" w:type="dxa"/>
        <w:tblInd w:w="0" w:type="dxa"/>
        <w:tblBorders>
          <w:top w:val="single" w:sz="6" w:space="0" w:color="auto"/>
          <w:left w:val="single" w:sz="6" w:space="0" w:color="auto"/>
          <w:bottom w:val="single" w:sz="6" w:space="0" w:color="auto"/>
          <w:right w:val="single" w:sz="6" w:space="0" w:color="auto"/>
          <w:insideH w:val="single" w:sz="6" w:space="0" w:color="auto"/>
          <w:insideV w:val="none" w:sz="0" w:space="0" w:color="auto"/>
        </w:tblBorders>
        <w:tblLayout w:type="fixed"/>
        <w:tblCellMar>
          <w:top w:w="113" w:type="dxa"/>
          <w:left w:w="0" w:type="dxa"/>
          <w:bottom w:w="113" w:type="dxa"/>
        </w:tblCellMar>
        <w:tblLook w:val="04A0" w:firstRow="1" w:lastRow="0" w:firstColumn="1" w:lastColumn="0" w:noHBand="0" w:noVBand="1"/>
      </w:tblPr>
      <w:tblGrid>
        <w:gridCol w:w="993"/>
        <w:gridCol w:w="850"/>
        <w:gridCol w:w="2693"/>
        <w:gridCol w:w="993"/>
        <w:gridCol w:w="1417"/>
        <w:gridCol w:w="2840"/>
      </w:tblGrid>
      <w:tr w:rsidR="005F5F34" w:rsidRPr="00DB73F0" w14:paraId="4C1D754A" w14:textId="77777777" w:rsidTr="00973638">
        <w:trPr>
          <w:cnfStyle w:val="100000000000" w:firstRow="1" w:lastRow="0" w:firstColumn="0" w:lastColumn="0" w:oddVBand="0" w:evenVBand="0" w:oddHBand="0" w:evenHBand="0" w:firstRowFirstColumn="0" w:firstRowLastColumn="0" w:lastRowFirstColumn="0" w:lastRowLastColumn="0"/>
        </w:trPr>
        <w:tc>
          <w:tcPr>
            <w:tcW w:w="9786" w:type="dxa"/>
            <w:gridSpan w:val="6"/>
            <w:tcBorders>
              <w:top w:val="nil"/>
              <w:left w:val="nil"/>
              <w:bottom w:val="single" w:sz="4" w:space="0" w:color="6F7373" w:themeColor="background2" w:themeShade="80"/>
              <w:right w:val="nil"/>
            </w:tcBorders>
            <w:shd w:val="clear" w:color="auto" w:fill="auto"/>
            <w:tcMar>
              <w:top w:w="0" w:type="dxa"/>
              <w:left w:w="0" w:type="dxa"/>
              <w:bottom w:w="57" w:type="dxa"/>
            </w:tcMar>
          </w:tcPr>
          <w:p w14:paraId="0555EACD" w14:textId="1D83C2B6" w:rsidR="005F5F34" w:rsidRPr="00DB73F0" w:rsidRDefault="00D048C7" w:rsidP="00E8610E">
            <w:pPr>
              <w:pStyle w:val="Heading2"/>
              <w:outlineLvl w:val="1"/>
              <w:rPr>
                <w:rFonts w:ascii="Calibri" w:hAnsi="Calibri" w:cs="Calibri"/>
                <w:color w:val="auto"/>
              </w:rPr>
            </w:pPr>
            <w:r w:rsidRPr="008F3672">
              <w:rPr>
                <w:rFonts w:ascii="Calibri" w:hAnsi="Calibri" w:cs="Calibri"/>
                <w:color w:val="617734"/>
              </w:rPr>
              <w:lastRenderedPageBreak/>
              <w:t>Qualifications</w:t>
            </w:r>
            <w:r w:rsidR="00585754" w:rsidRPr="008F3672">
              <w:rPr>
                <w:rFonts w:ascii="Calibri" w:hAnsi="Calibri" w:cs="Calibri"/>
                <w:color w:val="617734"/>
              </w:rPr>
              <w:t xml:space="preserve"> and </w:t>
            </w:r>
            <w:r w:rsidR="00430224" w:rsidRPr="008F3672">
              <w:rPr>
                <w:rFonts w:ascii="Calibri" w:hAnsi="Calibri" w:cs="Calibri"/>
                <w:color w:val="617734"/>
              </w:rPr>
              <w:t>e</w:t>
            </w:r>
            <w:r w:rsidR="00585754" w:rsidRPr="008F3672">
              <w:rPr>
                <w:rFonts w:ascii="Calibri" w:hAnsi="Calibri" w:cs="Calibri"/>
                <w:color w:val="617734"/>
              </w:rPr>
              <w:t>xperience</w:t>
            </w:r>
            <w:r w:rsidR="008468DA">
              <w:rPr>
                <w:rFonts w:ascii="Calibri" w:hAnsi="Calibri" w:cs="Calibri"/>
                <w:color w:val="617734"/>
              </w:rPr>
              <w:t xml:space="preserve"> (continued)</w:t>
            </w:r>
          </w:p>
        </w:tc>
      </w:tr>
      <w:tr w:rsidR="005F5F34" w:rsidRPr="00DB73F0" w14:paraId="6538C41C" w14:textId="77777777" w:rsidTr="008468DA">
        <w:tc>
          <w:tcPr>
            <w:tcW w:w="1843" w:type="dxa"/>
            <w:gridSpan w:val="2"/>
            <w:tcBorders>
              <w:top w:val="single" w:sz="4" w:space="0" w:color="6F7373" w:themeColor="background2" w:themeShade="80"/>
              <w:left w:val="nil"/>
              <w:bottom w:val="single" w:sz="4" w:space="0" w:color="6F7373" w:themeColor="background2" w:themeShade="80"/>
              <w:right w:val="dotted" w:sz="4" w:space="0" w:color="A8ABAB" w:themeColor="background2" w:themeShade="BF"/>
            </w:tcBorders>
            <w:shd w:val="clear" w:color="auto" w:fill="auto"/>
          </w:tcPr>
          <w:p w14:paraId="250A4940" w14:textId="17A2C786" w:rsidR="005F5F34" w:rsidRPr="00DB73F0" w:rsidRDefault="005F5F34" w:rsidP="00E8610E">
            <w:pPr>
              <w:rPr>
                <w:rFonts w:ascii="Calibri" w:hAnsi="Calibri" w:cs="Calibri"/>
                <w:b/>
                <w:color w:val="auto"/>
              </w:rPr>
            </w:pPr>
            <w:r w:rsidRPr="00DB73F0">
              <w:rPr>
                <w:rFonts w:ascii="Calibri" w:hAnsi="Calibri" w:cs="Calibri"/>
                <w:b/>
                <w:color w:val="auto"/>
              </w:rPr>
              <w:t>Experience</w:t>
            </w:r>
            <w:r w:rsidR="00A2309E" w:rsidRPr="00DB73F0">
              <w:rPr>
                <w:rFonts w:ascii="Calibri" w:hAnsi="Calibri" w:cs="Calibri"/>
                <w:b/>
                <w:color w:val="auto"/>
              </w:rPr>
              <w:t xml:space="preserve"> and </w:t>
            </w:r>
            <w:r w:rsidR="00BF0087" w:rsidRPr="00DB73F0">
              <w:rPr>
                <w:rFonts w:ascii="Calibri" w:hAnsi="Calibri" w:cs="Calibri"/>
                <w:b/>
                <w:color w:val="auto"/>
              </w:rPr>
              <w:t>k</w:t>
            </w:r>
            <w:r w:rsidR="00A2309E" w:rsidRPr="00DB73F0">
              <w:rPr>
                <w:rFonts w:ascii="Calibri" w:hAnsi="Calibri" w:cs="Calibri"/>
                <w:b/>
                <w:color w:val="auto"/>
              </w:rPr>
              <w:t>nowledge</w:t>
            </w:r>
            <w:r w:rsidR="008468DA">
              <w:rPr>
                <w:rFonts w:ascii="Calibri" w:hAnsi="Calibri" w:cs="Calibri"/>
                <w:b/>
                <w:color w:val="auto"/>
              </w:rPr>
              <w:t xml:space="preserve"> </w:t>
            </w:r>
          </w:p>
        </w:tc>
        <w:tc>
          <w:tcPr>
            <w:tcW w:w="7943" w:type="dxa"/>
            <w:gridSpan w:val="4"/>
            <w:tcBorders>
              <w:top w:val="single" w:sz="4" w:space="0" w:color="6F7373" w:themeColor="background2" w:themeShade="80"/>
              <w:left w:val="dotted" w:sz="4" w:space="0" w:color="A8ABAB" w:themeColor="background2" w:themeShade="BF"/>
              <w:bottom w:val="single" w:sz="4" w:space="0" w:color="6F7373" w:themeColor="background2" w:themeShade="80"/>
              <w:right w:val="nil"/>
            </w:tcBorders>
            <w:shd w:val="clear" w:color="auto" w:fill="auto"/>
            <w:tcMar>
              <w:left w:w="113" w:type="dxa"/>
            </w:tcMar>
          </w:tcPr>
          <w:p w14:paraId="4518AA19" w14:textId="77777777" w:rsidR="00AA442D" w:rsidRPr="00AA442D" w:rsidRDefault="00AA442D" w:rsidP="00AA442D">
            <w:pPr>
              <w:rPr>
                <w:rFonts w:ascii="Calibri" w:hAnsi="Calibri" w:cs="Calibri"/>
                <w:color w:val="auto"/>
              </w:rPr>
            </w:pPr>
            <w:r w:rsidRPr="00AA442D">
              <w:rPr>
                <w:rFonts w:ascii="Calibri" w:hAnsi="Calibri" w:cs="Calibri"/>
                <w:color w:val="auto"/>
              </w:rPr>
              <w:t>Strong demonstrable knowledge of and experience in:</w:t>
            </w:r>
          </w:p>
          <w:p w14:paraId="5E425A65" w14:textId="77777777" w:rsidR="00AA442D" w:rsidRPr="00AA442D" w:rsidRDefault="00AA442D" w:rsidP="00AA442D">
            <w:pPr>
              <w:pStyle w:val="Bullet1"/>
              <w:rPr>
                <w:rFonts w:ascii="Calibri" w:hAnsi="Calibri"/>
              </w:rPr>
            </w:pPr>
            <w:r w:rsidRPr="00AA442D">
              <w:rPr>
                <w:rFonts w:ascii="Calibri" w:hAnsi="Calibri"/>
              </w:rPr>
              <w:t xml:space="preserve">Community language skills would be an advantage </w:t>
            </w:r>
          </w:p>
          <w:p w14:paraId="3292C250" w14:textId="77777777" w:rsidR="00AA442D" w:rsidRPr="00AA442D" w:rsidRDefault="00AA442D" w:rsidP="00AA442D">
            <w:pPr>
              <w:pStyle w:val="Bullet1"/>
              <w:rPr>
                <w:rFonts w:ascii="Calibri" w:hAnsi="Calibri"/>
              </w:rPr>
            </w:pPr>
            <w:r w:rsidRPr="00AA442D">
              <w:rPr>
                <w:rFonts w:ascii="Calibri" w:hAnsi="Calibri"/>
              </w:rPr>
              <w:t xml:space="preserve">The ability to process and </w:t>
            </w:r>
            <w:proofErr w:type="spellStart"/>
            <w:r w:rsidRPr="00AA442D">
              <w:rPr>
                <w:rFonts w:ascii="Calibri" w:hAnsi="Calibri"/>
              </w:rPr>
              <w:t>analyse</w:t>
            </w:r>
            <w:proofErr w:type="spellEnd"/>
            <w:r w:rsidRPr="00AA442D">
              <w:rPr>
                <w:rFonts w:ascii="Calibri" w:hAnsi="Calibri"/>
              </w:rPr>
              <w:t xml:space="preserve"> information objectively  </w:t>
            </w:r>
          </w:p>
          <w:p w14:paraId="433546F0" w14:textId="77777777" w:rsidR="00AA442D" w:rsidRPr="00AA442D" w:rsidRDefault="00AA442D" w:rsidP="00AA442D">
            <w:pPr>
              <w:pStyle w:val="Bullet1"/>
              <w:rPr>
                <w:rFonts w:ascii="Calibri" w:hAnsi="Calibri"/>
              </w:rPr>
            </w:pPr>
            <w:r w:rsidRPr="00AA442D">
              <w:rPr>
                <w:rFonts w:ascii="Calibri" w:hAnsi="Calibri"/>
              </w:rPr>
              <w:t>Case management experience preferably in a community or health setting</w:t>
            </w:r>
          </w:p>
          <w:p w14:paraId="6DEF30CA" w14:textId="77777777" w:rsidR="00AA442D" w:rsidRPr="00AA442D" w:rsidRDefault="00AA442D" w:rsidP="00AA442D">
            <w:pPr>
              <w:pStyle w:val="Bullet1"/>
              <w:rPr>
                <w:rFonts w:ascii="Calibri" w:hAnsi="Calibri"/>
              </w:rPr>
            </w:pPr>
            <w:r w:rsidRPr="00AA442D">
              <w:rPr>
                <w:rFonts w:ascii="Calibri" w:hAnsi="Calibri"/>
              </w:rPr>
              <w:t xml:space="preserve">Demonstrated understanding of working within a trauma informed framework </w:t>
            </w:r>
          </w:p>
          <w:p w14:paraId="65CF56D2" w14:textId="77777777" w:rsidR="00AA442D" w:rsidRDefault="00AA442D" w:rsidP="00AA442D">
            <w:pPr>
              <w:pStyle w:val="Bullet1"/>
              <w:rPr>
                <w:rFonts w:ascii="Calibri" w:hAnsi="Calibri"/>
              </w:rPr>
            </w:pPr>
            <w:r w:rsidRPr="00AA442D">
              <w:rPr>
                <w:rFonts w:ascii="Calibri" w:hAnsi="Calibri"/>
              </w:rPr>
              <w:t>Excellent time management, organisational and administrative skills</w:t>
            </w:r>
          </w:p>
          <w:p w14:paraId="4F0F23D0" w14:textId="47781BCD" w:rsidR="008468DA" w:rsidRPr="00AA442D" w:rsidRDefault="008468DA" w:rsidP="00AA442D">
            <w:pPr>
              <w:pStyle w:val="Bullet1"/>
              <w:rPr>
                <w:rFonts w:ascii="Calibri" w:hAnsi="Calibri"/>
              </w:rPr>
            </w:pPr>
            <w:r w:rsidRPr="00AA442D">
              <w:rPr>
                <w:rFonts w:ascii="Calibri" w:hAnsi="Calibri"/>
              </w:rPr>
              <w:t>Proficient in culturally and disability inclusive approaches including tikanga Māori</w:t>
            </w:r>
          </w:p>
          <w:p w14:paraId="2B63BFDD" w14:textId="70B446DB" w:rsidR="008468DA" w:rsidRPr="00AA442D" w:rsidRDefault="008468DA" w:rsidP="00AA442D">
            <w:pPr>
              <w:pStyle w:val="Bullet1"/>
              <w:rPr>
                <w:rFonts w:ascii="Calibri" w:hAnsi="Calibri"/>
              </w:rPr>
            </w:pPr>
            <w:r w:rsidRPr="00AA442D">
              <w:rPr>
                <w:rFonts w:ascii="Calibri" w:hAnsi="Calibri"/>
              </w:rPr>
              <w:t xml:space="preserve">High level of motivation and initiative </w:t>
            </w:r>
          </w:p>
          <w:p w14:paraId="2CC45B5A" w14:textId="77777777" w:rsidR="008468DA" w:rsidRPr="00AA442D" w:rsidRDefault="008468DA" w:rsidP="00AA442D">
            <w:pPr>
              <w:pStyle w:val="Bullet1"/>
              <w:rPr>
                <w:rFonts w:ascii="Calibri" w:hAnsi="Calibri"/>
              </w:rPr>
            </w:pPr>
            <w:r w:rsidRPr="00AA442D">
              <w:rPr>
                <w:rFonts w:ascii="Calibri" w:hAnsi="Calibri"/>
              </w:rPr>
              <w:t xml:space="preserve">Resilience, empathy, patience and emotional strength </w:t>
            </w:r>
          </w:p>
          <w:p w14:paraId="03F14BEA" w14:textId="77777777" w:rsidR="008468DA" w:rsidRPr="00AA442D" w:rsidRDefault="008468DA" w:rsidP="00AA442D">
            <w:pPr>
              <w:pStyle w:val="Bullet1"/>
              <w:rPr>
                <w:rFonts w:ascii="Calibri" w:hAnsi="Calibri"/>
              </w:rPr>
            </w:pPr>
            <w:r w:rsidRPr="00AA442D">
              <w:rPr>
                <w:rFonts w:ascii="Calibri" w:hAnsi="Calibri"/>
              </w:rPr>
              <w:t>Strong interpersonal communication skills including conflict resolution, relationship management and the ability to positively influence others</w:t>
            </w:r>
          </w:p>
          <w:p w14:paraId="5AF9F6AB" w14:textId="77777777" w:rsidR="008468DA" w:rsidRPr="00AA442D" w:rsidRDefault="008468DA" w:rsidP="00AA442D">
            <w:pPr>
              <w:pStyle w:val="Bullet1"/>
              <w:rPr>
                <w:rFonts w:ascii="Calibri" w:hAnsi="Calibri"/>
              </w:rPr>
            </w:pPr>
            <w:r w:rsidRPr="00AA442D">
              <w:rPr>
                <w:rFonts w:ascii="Calibri" w:hAnsi="Calibri"/>
              </w:rPr>
              <w:t>Comfortable working in a complex and ambiguous environment</w:t>
            </w:r>
          </w:p>
          <w:p w14:paraId="6905F91B" w14:textId="77777777" w:rsidR="008468DA" w:rsidRPr="00AA442D" w:rsidRDefault="008468DA" w:rsidP="00AA442D">
            <w:pPr>
              <w:pStyle w:val="Bullet1"/>
              <w:rPr>
                <w:rFonts w:ascii="Calibri" w:hAnsi="Calibri"/>
              </w:rPr>
            </w:pPr>
            <w:r w:rsidRPr="00AA442D">
              <w:rPr>
                <w:rFonts w:ascii="Calibri" w:hAnsi="Calibri"/>
              </w:rPr>
              <w:t xml:space="preserve">Excellent judgement and sound decision-making skills </w:t>
            </w:r>
          </w:p>
          <w:p w14:paraId="1113F615" w14:textId="23BB71B5" w:rsidR="008468DA" w:rsidRPr="00AA442D" w:rsidRDefault="008468DA" w:rsidP="00AA442D">
            <w:pPr>
              <w:pStyle w:val="Bullet1"/>
              <w:rPr>
                <w:rFonts w:ascii="Calibri" w:hAnsi="Calibri"/>
              </w:rPr>
            </w:pPr>
            <w:r w:rsidRPr="00AA442D">
              <w:rPr>
                <w:rFonts w:ascii="Calibri" w:hAnsi="Calibri"/>
              </w:rPr>
              <w:t>Previous experience of working with survivors of abuse would be an advantage</w:t>
            </w:r>
          </w:p>
          <w:p w14:paraId="7A306110" w14:textId="51EA58D4" w:rsidR="00FD2403" w:rsidRPr="00AA442D" w:rsidRDefault="0014753D" w:rsidP="00AA442D">
            <w:pPr>
              <w:pStyle w:val="Bullet1"/>
              <w:rPr>
                <w:rFonts w:ascii="Calibri" w:hAnsi="Calibri"/>
                <w:b/>
              </w:rPr>
            </w:pPr>
            <w:r w:rsidRPr="00AA442D">
              <w:rPr>
                <w:rFonts w:ascii="Calibri" w:hAnsi="Calibri"/>
              </w:rPr>
              <w:t>T</w:t>
            </w:r>
            <w:r w:rsidR="00FD2403" w:rsidRPr="00AA442D">
              <w:rPr>
                <w:rFonts w:ascii="Calibri" w:hAnsi="Calibri"/>
              </w:rPr>
              <w:t>he role of the public service, the machinery of government and the independent role of a Royal Commission.</w:t>
            </w:r>
          </w:p>
          <w:p w14:paraId="16A8CFCE" w14:textId="2F7D3057" w:rsidR="004C60F9" w:rsidRPr="008468DA" w:rsidRDefault="00FD2403" w:rsidP="00AA442D">
            <w:pPr>
              <w:pStyle w:val="Bullet1"/>
              <w:rPr>
                <w:b/>
              </w:rPr>
            </w:pPr>
            <w:r w:rsidRPr="00AA442D">
              <w:rPr>
                <w:rFonts w:ascii="Calibri" w:hAnsi="Calibri"/>
              </w:rPr>
              <w:t>All aspects of communications including written, oral and relationship management.</w:t>
            </w:r>
          </w:p>
        </w:tc>
      </w:tr>
      <w:tr w:rsidR="0048154E" w:rsidRPr="00DB73F0" w14:paraId="2A3BE7E8" w14:textId="77777777" w:rsidTr="008468DA">
        <w:tc>
          <w:tcPr>
            <w:tcW w:w="1843" w:type="dxa"/>
            <w:gridSpan w:val="2"/>
            <w:tcBorders>
              <w:top w:val="single" w:sz="4" w:space="0" w:color="6F7373" w:themeColor="background2" w:themeShade="80"/>
              <w:left w:val="nil"/>
              <w:bottom w:val="single" w:sz="4" w:space="0" w:color="6F7373" w:themeColor="background2" w:themeShade="80"/>
              <w:right w:val="dotted" w:sz="4" w:space="0" w:color="A8ABAB" w:themeColor="background2" w:themeShade="BF"/>
            </w:tcBorders>
            <w:shd w:val="clear" w:color="auto" w:fill="auto"/>
          </w:tcPr>
          <w:p w14:paraId="52DD1169" w14:textId="2B4B1971" w:rsidR="0048154E" w:rsidRPr="00DB73F0" w:rsidRDefault="0048154E" w:rsidP="0048154E">
            <w:pPr>
              <w:rPr>
                <w:rFonts w:ascii="Calibri" w:hAnsi="Calibri" w:cs="Calibri"/>
                <w:b/>
                <w:color w:val="auto"/>
              </w:rPr>
            </w:pPr>
            <w:r w:rsidRPr="00493EE0">
              <w:rPr>
                <w:rFonts w:ascii="Calibri" w:hAnsi="Calibri" w:cs="Calibri"/>
                <w:b/>
                <w:color w:val="auto"/>
              </w:rPr>
              <w:t>Variations to Duties</w:t>
            </w:r>
          </w:p>
        </w:tc>
        <w:tc>
          <w:tcPr>
            <w:tcW w:w="7943" w:type="dxa"/>
            <w:gridSpan w:val="4"/>
            <w:tcBorders>
              <w:top w:val="single" w:sz="4" w:space="0" w:color="6F7373" w:themeColor="background2" w:themeShade="80"/>
              <w:left w:val="dotted" w:sz="4" w:space="0" w:color="A8ABAB" w:themeColor="background2" w:themeShade="BF"/>
              <w:bottom w:val="single" w:sz="4" w:space="0" w:color="6F7373" w:themeColor="background2" w:themeShade="80"/>
              <w:right w:val="nil"/>
            </w:tcBorders>
            <w:shd w:val="clear" w:color="auto" w:fill="auto"/>
            <w:tcMar>
              <w:left w:w="113" w:type="dxa"/>
            </w:tcMar>
          </w:tcPr>
          <w:p w14:paraId="05F1D9C4" w14:textId="7B1BC4A3" w:rsidR="0048154E" w:rsidRPr="00DE5228" w:rsidRDefault="0048154E" w:rsidP="0048154E">
            <w:pPr>
              <w:rPr>
                <w:rFonts w:ascii="Calibri" w:hAnsi="Calibri" w:cs="Calibri"/>
                <w:color w:val="auto"/>
              </w:rPr>
            </w:pPr>
            <w:r w:rsidRPr="00DE5228">
              <w:rPr>
                <w:rFonts w:ascii="Calibri" w:hAnsi="Calibri" w:cs="Calibri"/>
                <w:color w:val="auto"/>
              </w:rPr>
              <w:t>Duties and responsibilities described above should not be construed as a complete and exhaustive list as it is not the intention to limit in any way the scope or functions of the position. Duties and responsibilities can be amended from time to time either by additional, deletion or straight amendment to meet any changing conditions, however this will only be done in consultation with the employee.</w:t>
            </w:r>
          </w:p>
        </w:tc>
      </w:tr>
      <w:tr w:rsidR="0048154E" w:rsidRPr="00DB73F0" w14:paraId="2DC8C4FE" w14:textId="77777777" w:rsidTr="008468DA">
        <w:tc>
          <w:tcPr>
            <w:tcW w:w="1843" w:type="dxa"/>
            <w:gridSpan w:val="2"/>
            <w:tcBorders>
              <w:top w:val="single" w:sz="4" w:space="0" w:color="6F7373" w:themeColor="background2" w:themeShade="80"/>
              <w:left w:val="nil"/>
              <w:bottom w:val="single" w:sz="4" w:space="0" w:color="6F7373" w:themeColor="background2" w:themeShade="80"/>
              <w:right w:val="dotted" w:sz="4" w:space="0" w:color="A8ABAB" w:themeColor="background2" w:themeShade="BF"/>
            </w:tcBorders>
            <w:shd w:val="clear" w:color="auto" w:fill="auto"/>
          </w:tcPr>
          <w:p w14:paraId="33D31BE6" w14:textId="30A914D3" w:rsidR="0048154E" w:rsidRPr="00DB73F0" w:rsidRDefault="00441923" w:rsidP="0048154E">
            <w:pPr>
              <w:rPr>
                <w:rFonts w:ascii="Calibri" w:hAnsi="Calibri" w:cs="Calibri"/>
                <w:b/>
                <w:color w:val="auto"/>
              </w:rPr>
            </w:pPr>
            <w:r>
              <w:rPr>
                <w:rFonts w:ascii="Calibri" w:hAnsi="Calibri" w:cs="Calibri"/>
                <w:b/>
                <w:color w:val="auto"/>
              </w:rPr>
              <w:t>Inclusion and Diversity</w:t>
            </w:r>
          </w:p>
        </w:tc>
        <w:tc>
          <w:tcPr>
            <w:tcW w:w="7943" w:type="dxa"/>
            <w:gridSpan w:val="4"/>
            <w:tcBorders>
              <w:top w:val="single" w:sz="4" w:space="0" w:color="6F7373" w:themeColor="background2" w:themeShade="80"/>
              <w:left w:val="dotted" w:sz="4" w:space="0" w:color="A8ABAB" w:themeColor="background2" w:themeShade="BF"/>
              <w:bottom w:val="single" w:sz="4" w:space="0" w:color="6F7373" w:themeColor="background2" w:themeShade="80"/>
              <w:right w:val="nil"/>
            </w:tcBorders>
            <w:shd w:val="clear" w:color="auto" w:fill="auto"/>
            <w:tcMar>
              <w:left w:w="113" w:type="dxa"/>
            </w:tcMar>
          </w:tcPr>
          <w:p w14:paraId="6B2F8CB1" w14:textId="07BC162A" w:rsidR="00441923" w:rsidRDefault="00441923" w:rsidP="00441923">
            <w:pPr>
              <w:rPr>
                <w:rFonts w:ascii="Calibri" w:hAnsi="Calibri" w:cs="Calibri"/>
                <w:color w:val="auto"/>
              </w:rPr>
            </w:pPr>
            <w:bookmarkStart w:id="2" w:name="_Hlk46322982"/>
            <w:r w:rsidRPr="00B129E9">
              <w:rPr>
                <w:rFonts w:ascii="Calibri" w:hAnsi="Calibri" w:cs="Calibri"/>
                <w:color w:val="auto"/>
              </w:rPr>
              <w:t xml:space="preserve">Here at the Royal Commission, we foster relationships with all people, including Māori, </w:t>
            </w:r>
            <w:r w:rsidR="008468DA">
              <w:rPr>
                <w:rFonts w:ascii="Calibri" w:hAnsi="Calibri" w:cs="Calibri"/>
                <w:color w:val="auto"/>
              </w:rPr>
              <w:t>Pacific Peoples</w:t>
            </w:r>
            <w:r w:rsidRPr="00B129E9">
              <w:rPr>
                <w:rFonts w:ascii="Calibri" w:hAnsi="Calibri" w:cs="Calibri"/>
                <w:color w:val="auto"/>
              </w:rPr>
              <w:t xml:space="preserve">, </w:t>
            </w:r>
            <w:r w:rsidRPr="009E48FE">
              <w:rPr>
                <w:rFonts w:ascii="Calibri" w:hAnsi="Calibri" w:cs="Calibri"/>
                <w:color w:val="auto"/>
              </w:rPr>
              <w:t>LGBT</w:t>
            </w:r>
            <w:r w:rsidR="003C53D4">
              <w:rPr>
                <w:rFonts w:ascii="Calibri" w:hAnsi="Calibri" w:cs="Calibri"/>
                <w:color w:val="auto"/>
              </w:rPr>
              <w:t>T</w:t>
            </w:r>
            <w:r w:rsidRPr="009E48FE">
              <w:rPr>
                <w:rFonts w:ascii="Calibri" w:hAnsi="Calibri" w:cs="Calibri"/>
                <w:color w:val="auto"/>
              </w:rPr>
              <w:t>IQA+</w:t>
            </w:r>
            <w:r w:rsidRPr="00B129E9">
              <w:rPr>
                <w:rFonts w:ascii="Calibri" w:hAnsi="Calibri" w:cs="Calibri"/>
                <w:color w:val="auto"/>
              </w:rPr>
              <w:t>, and disabled communities.</w:t>
            </w:r>
          </w:p>
          <w:p w14:paraId="1A354595" w14:textId="77777777" w:rsidR="00441923" w:rsidRPr="00B129E9" w:rsidRDefault="00441923" w:rsidP="00441923">
            <w:pPr>
              <w:rPr>
                <w:rFonts w:ascii="Calibri" w:hAnsi="Calibri" w:cs="Calibri"/>
                <w:color w:val="auto"/>
              </w:rPr>
            </w:pPr>
          </w:p>
          <w:bookmarkEnd w:id="2"/>
          <w:p w14:paraId="44E20438" w14:textId="08BB3289" w:rsidR="0048154E" w:rsidRPr="00DE5228" w:rsidRDefault="00441923" w:rsidP="00441923">
            <w:pPr>
              <w:rPr>
                <w:rFonts w:ascii="Calibri" w:hAnsi="Calibri" w:cs="Calibri"/>
                <w:color w:val="auto"/>
              </w:rPr>
            </w:pPr>
            <w:r w:rsidRPr="00B129E9">
              <w:rPr>
                <w:rFonts w:ascii="Calibri" w:hAnsi="Calibri" w:cs="Calibri"/>
                <w:color w:val="auto"/>
              </w:rPr>
              <w:t>Your work life balance is important to us.  We acknowledge that non-standard working practices can often be a preferable way for people to work to help them maintain a healthy work-life balance. We will proactively work with you to make your flexible working arrangement work where possible.</w:t>
            </w:r>
          </w:p>
        </w:tc>
      </w:tr>
      <w:tr w:rsidR="00585754" w:rsidRPr="00DB73F0" w14:paraId="1B5CEA70" w14:textId="77777777" w:rsidTr="00973638">
        <w:tc>
          <w:tcPr>
            <w:tcW w:w="9786" w:type="dxa"/>
            <w:gridSpan w:val="6"/>
            <w:tcBorders>
              <w:top w:val="nil"/>
              <w:left w:val="nil"/>
              <w:bottom w:val="single" w:sz="4" w:space="0" w:color="6F7373" w:themeColor="background2" w:themeShade="80"/>
              <w:right w:val="nil"/>
            </w:tcBorders>
            <w:shd w:val="clear" w:color="auto" w:fill="auto"/>
            <w:tcMar>
              <w:left w:w="0" w:type="dxa"/>
              <w:bottom w:w="57" w:type="dxa"/>
            </w:tcMar>
          </w:tcPr>
          <w:p w14:paraId="4DC861CE" w14:textId="02398994" w:rsidR="00585754" w:rsidRPr="00DB73F0" w:rsidRDefault="00A2309E" w:rsidP="000066BB">
            <w:pPr>
              <w:pStyle w:val="Heading2"/>
              <w:spacing w:before="0" w:beforeAutospacing="0" w:afterAutospacing="0"/>
              <w:outlineLvl w:val="1"/>
              <w:rPr>
                <w:rFonts w:ascii="Calibri" w:hAnsi="Calibri" w:cs="Calibri"/>
                <w:color w:val="auto"/>
              </w:rPr>
            </w:pPr>
            <w:r w:rsidRPr="008F3672">
              <w:rPr>
                <w:rFonts w:ascii="Calibri" w:hAnsi="Calibri" w:cs="Calibri"/>
                <w:color w:val="617734"/>
              </w:rPr>
              <w:t xml:space="preserve">Role </w:t>
            </w:r>
            <w:r w:rsidR="00430224" w:rsidRPr="008F3672">
              <w:rPr>
                <w:rFonts w:ascii="Calibri" w:hAnsi="Calibri" w:cs="Calibri"/>
                <w:color w:val="617734"/>
              </w:rPr>
              <w:t>d</w:t>
            </w:r>
            <w:r w:rsidRPr="008F3672">
              <w:rPr>
                <w:rFonts w:ascii="Calibri" w:hAnsi="Calibri" w:cs="Calibri"/>
                <w:color w:val="617734"/>
              </w:rPr>
              <w:t>imensions</w:t>
            </w:r>
          </w:p>
        </w:tc>
      </w:tr>
      <w:tr w:rsidR="001F0102" w:rsidRPr="00DB73F0" w14:paraId="4BA0FCFF" w14:textId="77777777" w:rsidTr="00973638">
        <w:tc>
          <w:tcPr>
            <w:tcW w:w="9786" w:type="dxa"/>
            <w:gridSpan w:val="6"/>
            <w:tcBorders>
              <w:top w:val="single" w:sz="4" w:space="0" w:color="6F7373" w:themeColor="background2" w:themeShade="80"/>
              <w:left w:val="nil"/>
              <w:bottom w:val="single" w:sz="4" w:space="0" w:color="6F7373" w:themeColor="background2" w:themeShade="80"/>
              <w:right w:val="nil"/>
            </w:tcBorders>
            <w:shd w:val="clear" w:color="auto" w:fill="E6E6E6"/>
            <w:tcMar>
              <w:top w:w="227" w:type="dxa"/>
              <w:bottom w:w="0" w:type="dxa"/>
            </w:tcMar>
          </w:tcPr>
          <w:p w14:paraId="5A1DFDDD" w14:textId="7A16AA2F" w:rsidR="001F0102" w:rsidRPr="00DB73F0" w:rsidRDefault="001F0102" w:rsidP="000066BB">
            <w:pPr>
              <w:spacing w:before="0" w:beforeAutospacing="0" w:afterAutospacing="0" w:line="240" w:lineRule="auto"/>
              <w:rPr>
                <w:rFonts w:ascii="Calibri" w:hAnsi="Calibri" w:cs="Calibri"/>
                <w:b/>
                <w:color w:val="auto"/>
              </w:rPr>
            </w:pPr>
            <w:r w:rsidRPr="00ED4648">
              <w:rPr>
                <w:rFonts w:ascii="Calibri" w:hAnsi="Calibri" w:cs="Calibri"/>
                <w:b/>
                <w:color w:val="617734"/>
              </w:rPr>
              <w:t>Reports</w:t>
            </w:r>
          </w:p>
        </w:tc>
      </w:tr>
      <w:tr w:rsidR="00FD1517" w:rsidRPr="00DB73F0" w14:paraId="73815533" w14:textId="77777777" w:rsidTr="00EF7D36">
        <w:tc>
          <w:tcPr>
            <w:tcW w:w="1843" w:type="dxa"/>
            <w:gridSpan w:val="2"/>
            <w:tcBorders>
              <w:top w:val="single" w:sz="4" w:space="0" w:color="6F7373" w:themeColor="background2" w:themeShade="80"/>
              <w:left w:val="nil"/>
              <w:bottom w:val="single" w:sz="4" w:space="0" w:color="6F7373" w:themeColor="background2" w:themeShade="80"/>
              <w:right w:val="nil"/>
            </w:tcBorders>
            <w:shd w:val="clear" w:color="auto" w:fill="auto"/>
          </w:tcPr>
          <w:p w14:paraId="569A92EB" w14:textId="58772CBA" w:rsidR="00FD1517" w:rsidRPr="00DB73F0" w:rsidRDefault="00FD1517" w:rsidP="00E8610E">
            <w:pPr>
              <w:rPr>
                <w:rFonts w:ascii="Calibri" w:hAnsi="Calibri" w:cs="Calibri"/>
                <w:color w:val="auto"/>
              </w:rPr>
            </w:pPr>
            <w:r w:rsidRPr="00DB73F0">
              <w:rPr>
                <w:rFonts w:ascii="Calibri" w:hAnsi="Calibri" w:cs="Calibri"/>
                <w:color w:val="auto"/>
              </w:rPr>
              <w:t>Direct</w:t>
            </w:r>
            <w:r w:rsidR="001F0102" w:rsidRPr="00DB73F0">
              <w:rPr>
                <w:rFonts w:ascii="Calibri" w:hAnsi="Calibri" w:cs="Calibri"/>
                <w:color w:val="auto"/>
              </w:rPr>
              <w:t xml:space="preserve"> reports</w:t>
            </w:r>
          </w:p>
        </w:tc>
        <w:tc>
          <w:tcPr>
            <w:tcW w:w="2693" w:type="dxa"/>
            <w:tcBorders>
              <w:top w:val="single" w:sz="4" w:space="0" w:color="6F7373" w:themeColor="background2" w:themeShade="80"/>
              <w:left w:val="nil"/>
              <w:bottom w:val="single" w:sz="4" w:space="0" w:color="6F7373" w:themeColor="background2" w:themeShade="80"/>
              <w:right w:val="nil"/>
            </w:tcBorders>
            <w:shd w:val="clear" w:color="auto" w:fill="auto"/>
          </w:tcPr>
          <w:p w14:paraId="03031F1C" w14:textId="3A09F78D" w:rsidR="00FD1517" w:rsidRPr="00DB73F0" w:rsidRDefault="00EF7D36" w:rsidP="003E58FE">
            <w:pPr>
              <w:ind w:left="145"/>
              <w:rPr>
                <w:rFonts w:ascii="Calibri" w:hAnsi="Calibri" w:cs="Calibri"/>
                <w:color w:val="auto"/>
              </w:rPr>
            </w:pPr>
            <w:r>
              <w:rPr>
                <w:rFonts w:ascii="Calibri" w:hAnsi="Calibri" w:cs="Calibri"/>
                <w:color w:val="auto"/>
              </w:rPr>
              <w:t>Nil</w:t>
            </w:r>
          </w:p>
        </w:tc>
        <w:tc>
          <w:tcPr>
            <w:tcW w:w="2410" w:type="dxa"/>
            <w:gridSpan w:val="2"/>
            <w:tcBorders>
              <w:top w:val="single" w:sz="4" w:space="0" w:color="6F7373" w:themeColor="background2" w:themeShade="80"/>
              <w:left w:val="nil"/>
              <w:bottom w:val="single" w:sz="4" w:space="0" w:color="6F7373" w:themeColor="background2" w:themeShade="80"/>
              <w:right w:val="nil"/>
            </w:tcBorders>
            <w:shd w:val="clear" w:color="auto" w:fill="auto"/>
            <w:tcMar>
              <w:left w:w="113" w:type="dxa"/>
            </w:tcMar>
          </w:tcPr>
          <w:p w14:paraId="29CD3191" w14:textId="4D3F82B7" w:rsidR="00FD1517" w:rsidRPr="00DB73F0" w:rsidRDefault="001F0102" w:rsidP="00E8610E">
            <w:pPr>
              <w:rPr>
                <w:rFonts w:ascii="Calibri" w:hAnsi="Calibri" w:cs="Calibri"/>
                <w:color w:val="auto"/>
              </w:rPr>
            </w:pPr>
            <w:r w:rsidRPr="00DB73F0">
              <w:rPr>
                <w:rFonts w:ascii="Calibri" w:hAnsi="Calibri" w:cs="Calibri"/>
                <w:color w:val="auto"/>
              </w:rPr>
              <w:t>Indirect reports</w:t>
            </w:r>
          </w:p>
        </w:tc>
        <w:tc>
          <w:tcPr>
            <w:tcW w:w="2840" w:type="dxa"/>
            <w:tcBorders>
              <w:top w:val="single" w:sz="4" w:space="0" w:color="6F7373" w:themeColor="background2" w:themeShade="80"/>
              <w:left w:val="nil"/>
              <w:bottom w:val="single" w:sz="4" w:space="0" w:color="6F7373" w:themeColor="background2" w:themeShade="80"/>
              <w:right w:val="nil"/>
            </w:tcBorders>
            <w:shd w:val="clear" w:color="auto" w:fill="auto"/>
          </w:tcPr>
          <w:p w14:paraId="3FF34A97" w14:textId="45E42F35" w:rsidR="00FD1517" w:rsidRPr="00DB73F0" w:rsidRDefault="00341886" w:rsidP="003E58FE">
            <w:pPr>
              <w:ind w:left="138"/>
              <w:rPr>
                <w:rFonts w:ascii="Calibri" w:hAnsi="Calibri" w:cs="Calibri"/>
                <w:color w:val="auto"/>
              </w:rPr>
            </w:pPr>
            <w:r>
              <w:rPr>
                <w:rFonts w:ascii="Calibri" w:hAnsi="Calibri" w:cs="Calibri"/>
                <w:color w:val="auto"/>
              </w:rPr>
              <w:t>Nil</w:t>
            </w:r>
          </w:p>
        </w:tc>
      </w:tr>
      <w:tr w:rsidR="00FD1517" w:rsidRPr="00DB73F0" w14:paraId="3DD3FB8E" w14:textId="77777777" w:rsidTr="00EF7D36">
        <w:tc>
          <w:tcPr>
            <w:tcW w:w="1843" w:type="dxa"/>
            <w:gridSpan w:val="2"/>
            <w:tcBorders>
              <w:top w:val="single" w:sz="4" w:space="0" w:color="6F7373" w:themeColor="background2" w:themeShade="80"/>
              <w:left w:val="nil"/>
              <w:bottom w:val="single" w:sz="4" w:space="0" w:color="6F7373" w:themeColor="background2" w:themeShade="80"/>
              <w:right w:val="dotted" w:sz="4" w:space="0" w:color="A8ABAB" w:themeColor="background2" w:themeShade="BF"/>
            </w:tcBorders>
            <w:shd w:val="clear" w:color="auto" w:fill="auto"/>
          </w:tcPr>
          <w:p w14:paraId="43AE7745" w14:textId="33B43119" w:rsidR="00FD1517" w:rsidRPr="00DB73F0" w:rsidRDefault="009505D3" w:rsidP="00E8610E">
            <w:pPr>
              <w:rPr>
                <w:rFonts w:ascii="Calibri" w:hAnsi="Calibri" w:cs="Calibri"/>
                <w:b/>
                <w:color w:val="auto"/>
              </w:rPr>
            </w:pPr>
            <w:r w:rsidRPr="009505D3">
              <w:rPr>
                <w:rFonts w:ascii="Calibri" w:hAnsi="Calibri" w:cs="Calibri"/>
                <w:color w:val="auto"/>
              </w:rPr>
              <w:t>Financial Delegations:</w:t>
            </w:r>
          </w:p>
        </w:tc>
        <w:tc>
          <w:tcPr>
            <w:tcW w:w="2693" w:type="dxa"/>
            <w:tcBorders>
              <w:top w:val="single" w:sz="4" w:space="0" w:color="6F7373" w:themeColor="background2" w:themeShade="80"/>
              <w:left w:val="dotted" w:sz="4" w:space="0" w:color="A8ABAB" w:themeColor="background2" w:themeShade="BF"/>
              <w:bottom w:val="single" w:sz="4" w:space="0" w:color="6F7373" w:themeColor="background2" w:themeShade="80"/>
              <w:right w:val="dotted" w:sz="4" w:space="0" w:color="A8ABAB" w:themeColor="background2" w:themeShade="BF"/>
            </w:tcBorders>
            <w:shd w:val="clear" w:color="auto" w:fill="auto"/>
            <w:tcMar>
              <w:left w:w="113" w:type="dxa"/>
            </w:tcMar>
          </w:tcPr>
          <w:p w14:paraId="172261B8" w14:textId="03F70F8F" w:rsidR="00FD1517" w:rsidRPr="00DB73F0" w:rsidRDefault="00341886" w:rsidP="003E58FE">
            <w:pPr>
              <w:ind w:left="25"/>
              <w:rPr>
                <w:rFonts w:ascii="Calibri" w:hAnsi="Calibri" w:cs="Calibri"/>
                <w:color w:val="auto"/>
              </w:rPr>
            </w:pPr>
            <w:r>
              <w:rPr>
                <w:rFonts w:ascii="Calibri" w:hAnsi="Calibri" w:cs="Calibri"/>
                <w:color w:val="auto"/>
              </w:rPr>
              <w:t>Nil</w:t>
            </w:r>
          </w:p>
        </w:tc>
        <w:tc>
          <w:tcPr>
            <w:tcW w:w="2410" w:type="dxa"/>
            <w:gridSpan w:val="2"/>
            <w:tcBorders>
              <w:top w:val="single" w:sz="4" w:space="0" w:color="6F7373" w:themeColor="background2" w:themeShade="80"/>
              <w:left w:val="dotted" w:sz="4" w:space="0" w:color="A8ABAB" w:themeColor="background2" w:themeShade="BF"/>
              <w:bottom w:val="single" w:sz="4" w:space="0" w:color="6F7373" w:themeColor="background2" w:themeShade="80"/>
              <w:right w:val="dotted" w:sz="4" w:space="0" w:color="A8ABAB" w:themeColor="background2" w:themeShade="BF"/>
            </w:tcBorders>
            <w:shd w:val="clear" w:color="auto" w:fill="auto"/>
            <w:tcMar>
              <w:left w:w="113" w:type="dxa"/>
            </w:tcMar>
          </w:tcPr>
          <w:p w14:paraId="1D0B868B" w14:textId="36C11B7D" w:rsidR="00FD1517" w:rsidRPr="00DB73F0" w:rsidRDefault="009505D3" w:rsidP="00E8610E">
            <w:pPr>
              <w:rPr>
                <w:rFonts w:ascii="Calibri" w:hAnsi="Calibri" w:cs="Calibri"/>
                <w:b/>
                <w:color w:val="auto"/>
              </w:rPr>
            </w:pPr>
            <w:r>
              <w:rPr>
                <w:rFonts w:ascii="Calibri" w:hAnsi="Calibri" w:cs="Calibri"/>
                <w:color w:val="auto"/>
              </w:rPr>
              <w:t>Non-</w:t>
            </w:r>
            <w:r w:rsidRPr="009505D3">
              <w:rPr>
                <w:rFonts w:ascii="Calibri" w:hAnsi="Calibri" w:cs="Calibri"/>
                <w:color w:val="auto"/>
              </w:rPr>
              <w:t>Financial Delegations:</w:t>
            </w:r>
          </w:p>
        </w:tc>
        <w:tc>
          <w:tcPr>
            <w:tcW w:w="2840" w:type="dxa"/>
            <w:tcBorders>
              <w:top w:val="single" w:sz="4" w:space="0" w:color="6F7373" w:themeColor="background2" w:themeShade="80"/>
              <w:left w:val="dotted" w:sz="4" w:space="0" w:color="A8ABAB" w:themeColor="background2" w:themeShade="BF"/>
              <w:bottom w:val="single" w:sz="4" w:space="0" w:color="6F7373" w:themeColor="background2" w:themeShade="80"/>
              <w:right w:val="nil"/>
            </w:tcBorders>
            <w:shd w:val="clear" w:color="auto" w:fill="auto"/>
            <w:tcMar>
              <w:left w:w="113" w:type="dxa"/>
            </w:tcMar>
          </w:tcPr>
          <w:p w14:paraId="5E354CE6" w14:textId="3AA234D7" w:rsidR="00FD1517" w:rsidRPr="00DB73F0" w:rsidRDefault="00341886" w:rsidP="003E58FE">
            <w:pPr>
              <w:ind w:left="28"/>
              <w:rPr>
                <w:rFonts w:ascii="Calibri" w:hAnsi="Calibri" w:cs="Calibri"/>
                <w:color w:val="auto"/>
              </w:rPr>
            </w:pPr>
            <w:r>
              <w:rPr>
                <w:rFonts w:ascii="Calibri" w:hAnsi="Calibri" w:cs="Calibri"/>
                <w:color w:val="auto"/>
              </w:rPr>
              <w:t>Nil</w:t>
            </w:r>
          </w:p>
        </w:tc>
      </w:tr>
      <w:tr w:rsidR="001F0102" w:rsidRPr="00DB73F0" w14:paraId="300A4CD4" w14:textId="77777777" w:rsidTr="000066BB">
        <w:trPr>
          <w:trHeight w:val="120"/>
        </w:trPr>
        <w:tc>
          <w:tcPr>
            <w:tcW w:w="9786" w:type="dxa"/>
            <w:gridSpan w:val="6"/>
            <w:tcBorders>
              <w:top w:val="single" w:sz="4" w:space="0" w:color="6F7373" w:themeColor="background2" w:themeShade="80"/>
              <w:left w:val="nil"/>
              <w:bottom w:val="single" w:sz="4" w:space="0" w:color="6F7373" w:themeColor="background2" w:themeShade="80"/>
              <w:right w:val="nil"/>
            </w:tcBorders>
            <w:shd w:val="clear" w:color="auto" w:fill="E6E6E6"/>
            <w:tcMar>
              <w:top w:w="227" w:type="dxa"/>
              <w:bottom w:w="0" w:type="dxa"/>
            </w:tcMar>
          </w:tcPr>
          <w:p w14:paraId="1ABBC1E6" w14:textId="3A4CC295" w:rsidR="001F0102" w:rsidRPr="00DB73F0" w:rsidRDefault="001F0102" w:rsidP="000066BB">
            <w:pPr>
              <w:spacing w:after="100" w:line="240" w:lineRule="auto"/>
              <w:rPr>
                <w:rFonts w:ascii="Calibri" w:hAnsi="Calibri" w:cs="Calibri"/>
                <w:b/>
                <w:color w:val="auto"/>
              </w:rPr>
            </w:pPr>
            <w:r w:rsidRPr="00ED4648">
              <w:rPr>
                <w:rFonts w:ascii="Calibri" w:hAnsi="Calibri" w:cs="Calibri"/>
                <w:b/>
                <w:color w:val="617734"/>
              </w:rPr>
              <w:t>Key relationships</w:t>
            </w:r>
          </w:p>
        </w:tc>
      </w:tr>
      <w:tr w:rsidR="00C169D7" w:rsidRPr="00DB73F0" w14:paraId="016EF160" w14:textId="77777777" w:rsidTr="004C60F9">
        <w:tc>
          <w:tcPr>
            <w:tcW w:w="993" w:type="dxa"/>
            <w:tcBorders>
              <w:top w:val="single" w:sz="4" w:space="0" w:color="6F7373" w:themeColor="background2" w:themeShade="80"/>
              <w:left w:val="nil"/>
              <w:bottom w:val="single" w:sz="4" w:space="0" w:color="6F7373" w:themeColor="background2" w:themeShade="80"/>
              <w:right w:val="dotted" w:sz="4" w:space="0" w:color="A8ABAB" w:themeColor="background2" w:themeShade="BF"/>
            </w:tcBorders>
            <w:shd w:val="clear" w:color="auto" w:fill="auto"/>
          </w:tcPr>
          <w:p w14:paraId="0BEA48F9" w14:textId="2DD19071" w:rsidR="00C169D7" w:rsidRPr="00DB73F0" w:rsidRDefault="00C169D7" w:rsidP="00E8610E">
            <w:pPr>
              <w:rPr>
                <w:rFonts w:ascii="Calibri" w:hAnsi="Calibri" w:cs="Calibri"/>
                <w:b/>
                <w:color w:val="auto"/>
              </w:rPr>
            </w:pPr>
            <w:r w:rsidRPr="00DB73F0">
              <w:rPr>
                <w:rFonts w:ascii="Calibri" w:hAnsi="Calibri" w:cs="Calibri"/>
                <w:color w:val="auto"/>
              </w:rPr>
              <w:t>Internal</w:t>
            </w:r>
          </w:p>
        </w:tc>
        <w:tc>
          <w:tcPr>
            <w:tcW w:w="3543" w:type="dxa"/>
            <w:gridSpan w:val="2"/>
            <w:tcBorders>
              <w:top w:val="single" w:sz="4" w:space="0" w:color="6F7373" w:themeColor="background2" w:themeShade="80"/>
              <w:left w:val="dotted" w:sz="4" w:space="0" w:color="A8ABAB" w:themeColor="background2" w:themeShade="BF"/>
              <w:bottom w:val="single" w:sz="4" w:space="0" w:color="6F7373" w:themeColor="background2" w:themeShade="80"/>
              <w:right w:val="dotted" w:sz="4" w:space="0" w:color="A8ABAB" w:themeColor="background2" w:themeShade="BF"/>
            </w:tcBorders>
            <w:tcMar>
              <w:left w:w="113" w:type="dxa"/>
            </w:tcMar>
          </w:tcPr>
          <w:p w14:paraId="178C5F24" w14:textId="77777777" w:rsidR="00EF7D36" w:rsidRPr="00EF7D36" w:rsidRDefault="00EF7D36" w:rsidP="00EF7D36">
            <w:pPr>
              <w:pStyle w:val="Bullet1"/>
              <w:numPr>
                <w:ilvl w:val="0"/>
                <w:numId w:val="25"/>
              </w:numPr>
              <w:rPr>
                <w:rFonts w:ascii="Calibri" w:hAnsi="Calibri" w:cs="Calibri"/>
              </w:rPr>
            </w:pPr>
            <w:r w:rsidRPr="00EF7D36">
              <w:rPr>
                <w:rFonts w:ascii="Calibri" w:hAnsi="Calibri" w:cs="Calibri"/>
              </w:rPr>
              <w:t xml:space="preserve">Senior Managers </w:t>
            </w:r>
          </w:p>
          <w:p w14:paraId="6096247F" w14:textId="7E3BC0EF" w:rsidR="00C169D7" w:rsidRPr="00EF7D36" w:rsidRDefault="0031075B" w:rsidP="00EF7D36">
            <w:pPr>
              <w:pStyle w:val="Bullet1"/>
              <w:numPr>
                <w:ilvl w:val="0"/>
                <w:numId w:val="25"/>
              </w:numPr>
              <w:rPr>
                <w:rFonts w:ascii="Calibri" w:hAnsi="Calibri" w:cs="Calibri"/>
              </w:rPr>
            </w:pPr>
            <w:r>
              <w:rPr>
                <w:rFonts w:ascii="Calibri" w:hAnsi="Calibri" w:cs="Calibri"/>
              </w:rPr>
              <w:t xml:space="preserve">Other </w:t>
            </w:r>
            <w:r w:rsidR="00021C55" w:rsidRPr="00EF7D36">
              <w:rPr>
                <w:rFonts w:ascii="Calibri" w:hAnsi="Calibri" w:cs="Calibri"/>
              </w:rPr>
              <w:t>Royal Commission employees</w:t>
            </w:r>
          </w:p>
          <w:p w14:paraId="35FE2CAF" w14:textId="5D0C1AAF" w:rsidR="00021C55" w:rsidRPr="008468DA" w:rsidRDefault="008468DA" w:rsidP="008468DA">
            <w:pPr>
              <w:pStyle w:val="Bullet1"/>
              <w:numPr>
                <w:ilvl w:val="0"/>
                <w:numId w:val="25"/>
              </w:numPr>
              <w:rPr>
                <w:rFonts w:ascii="Calibri" w:hAnsi="Calibri" w:cs="Calibri"/>
              </w:rPr>
            </w:pPr>
            <w:r>
              <w:rPr>
                <w:rFonts w:ascii="Calibri" w:hAnsi="Calibri" w:cs="Calibri"/>
              </w:rPr>
              <w:t>Other employees of the Royal Commission.</w:t>
            </w:r>
          </w:p>
        </w:tc>
        <w:tc>
          <w:tcPr>
            <w:tcW w:w="993" w:type="dxa"/>
            <w:tcBorders>
              <w:top w:val="single" w:sz="4" w:space="0" w:color="6F7373" w:themeColor="background2" w:themeShade="80"/>
              <w:left w:val="dotted" w:sz="4" w:space="0" w:color="A8ABAB" w:themeColor="background2" w:themeShade="BF"/>
              <w:bottom w:val="single" w:sz="4" w:space="0" w:color="6F7373" w:themeColor="background2" w:themeShade="80"/>
              <w:right w:val="dotted" w:sz="4" w:space="0" w:color="A8ABAB" w:themeColor="background2" w:themeShade="BF"/>
            </w:tcBorders>
            <w:shd w:val="clear" w:color="auto" w:fill="auto"/>
            <w:tcMar>
              <w:left w:w="113" w:type="dxa"/>
            </w:tcMar>
          </w:tcPr>
          <w:p w14:paraId="73050033" w14:textId="5B9F0F5F" w:rsidR="00C169D7" w:rsidRPr="00DB73F0" w:rsidRDefault="00C169D7" w:rsidP="00E8610E">
            <w:pPr>
              <w:rPr>
                <w:rFonts w:ascii="Calibri" w:hAnsi="Calibri" w:cs="Calibri"/>
                <w:b/>
                <w:color w:val="auto"/>
              </w:rPr>
            </w:pPr>
            <w:r w:rsidRPr="00DB73F0">
              <w:rPr>
                <w:rFonts w:ascii="Calibri" w:hAnsi="Calibri" w:cs="Calibri"/>
                <w:color w:val="auto"/>
              </w:rPr>
              <w:t>External</w:t>
            </w:r>
          </w:p>
        </w:tc>
        <w:tc>
          <w:tcPr>
            <w:tcW w:w="4257" w:type="dxa"/>
            <w:gridSpan w:val="2"/>
            <w:tcBorders>
              <w:top w:val="single" w:sz="4" w:space="0" w:color="6F7373" w:themeColor="background2" w:themeShade="80"/>
              <w:left w:val="dotted" w:sz="4" w:space="0" w:color="A8ABAB" w:themeColor="background2" w:themeShade="BF"/>
              <w:bottom w:val="single" w:sz="4" w:space="0" w:color="6F7373" w:themeColor="background2" w:themeShade="80"/>
              <w:right w:val="nil"/>
            </w:tcBorders>
            <w:tcMar>
              <w:left w:w="113" w:type="dxa"/>
            </w:tcMar>
          </w:tcPr>
          <w:p w14:paraId="2A7A60EB" w14:textId="77777777" w:rsidR="00EF7D36" w:rsidRPr="00EF7D36" w:rsidRDefault="00EF7D36" w:rsidP="00EF7D36">
            <w:pPr>
              <w:pStyle w:val="Bullet1"/>
              <w:numPr>
                <w:ilvl w:val="0"/>
                <w:numId w:val="25"/>
              </w:numPr>
              <w:rPr>
                <w:rFonts w:ascii="Calibri" w:hAnsi="Calibri" w:cs="Calibri"/>
              </w:rPr>
            </w:pPr>
            <w:r w:rsidRPr="00EF7D36">
              <w:rPr>
                <w:rFonts w:ascii="Calibri" w:hAnsi="Calibri" w:cs="Calibri"/>
              </w:rPr>
              <w:t xml:space="preserve">Statutory bodies and other agencies associated with the Department </w:t>
            </w:r>
          </w:p>
          <w:p w14:paraId="21E5A16F" w14:textId="582B949F" w:rsidR="00C169D7" w:rsidRPr="00DB73F0" w:rsidRDefault="008468DA" w:rsidP="00FD1969">
            <w:pPr>
              <w:pStyle w:val="Bullet1"/>
              <w:numPr>
                <w:ilvl w:val="0"/>
                <w:numId w:val="24"/>
              </w:numPr>
              <w:rPr>
                <w:rFonts w:ascii="Calibri" w:hAnsi="Calibri" w:cs="Calibri"/>
              </w:rPr>
            </w:pPr>
            <w:r>
              <w:rPr>
                <w:rFonts w:ascii="Calibri" w:hAnsi="Calibri" w:cs="Calibri"/>
              </w:rPr>
              <w:t xml:space="preserve">Survivors, </w:t>
            </w:r>
            <w:r w:rsidRPr="0084673A">
              <w:rPr>
                <w:rFonts w:ascii="Calibri" w:hAnsi="Calibri" w:cs="Calibri"/>
              </w:rPr>
              <w:t>victims and stakeholders</w:t>
            </w:r>
            <w:r>
              <w:rPr>
                <w:rFonts w:ascii="Calibri" w:hAnsi="Calibri" w:cs="Calibri"/>
              </w:rPr>
              <w:t>.</w:t>
            </w:r>
          </w:p>
        </w:tc>
      </w:tr>
      <w:tr w:rsidR="00EF7D36" w:rsidRPr="00DB73F0" w14:paraId="5020A347" w14:textId="77777777" w:rsidTr="00EF7D36">
        <w:tc>
          <w:tcPr>
            <w:tcW w:w="9786" w:type="dxa"/>
            <w:gridSpan w:val="6"/>
            <w:tcBorders>
              <w:top w:val="single" w:sz="4" w:space="0" w:color="6F7373" w:themeColor="background2" w:themeShade="80"/>
              <w:left w:val="nil"/>
              <w:bottom w:val="nil"/>
              <w:right w:val="dotted" w:sz="4" w:space="0" w:color="A8ABAB" w:themeColor="background2" w:themeShade="BF"/>
            </w:tcBorders>
            <w:shd w:val="clear" w:color="auto" w:fill="E6E6E6"/>
          </w:tcPr>
          <w:p w14:paraId="59D4B495" w14:textId="18C0F35F" w:rsidR="00EF7D36" w:rsidRPr="00021C55" w:rsidRDefault="00EF7D36" w:rsidP="000066BB">
            <w:pPr>
              <w:spacing w:after="100" w:line="240" w:lineRule="auto"/>
              <w:rPr>
                <w:rFonts w:ascii="Calibri" w:eastAsia="Times New Roman" w:hAnsi="Calibri" w:cs="Calibri"/>
                <w:color w:val="auto"/>
                <w:spacing w:val="0"/>
                <w:lang w:val="en-NZ" w:eastAsia="en-NZ"/>
              </w:rPr>
            </w:pPr>
            <w:r>
              <w:rPr>
                <w:rFonts w:ascii="Calibri" w:hAnsi="Calibri" w:cs="Calibri"/>
                <w:b/>
                <w:color w:val="617734"/>
              </w:rPr>
              <w:t xml:space="preserve">Your success profile for this role </w:t>
            </w:r>
          </w:p>
        </w:tc>
      </w:tr>
      <w:tr w:rsidR="00EF7D36" w:rsidRPr="00DB73F0" w14:paraId="18D7DF6E" w14:textId="77777777" w:rsidTr="00973638">
        <w:tc>
          <w:tcPr>
            <w:tcW w:w="4536" w:type="dxa"/>
            <w:gridSpan w:val="3"/>
            <w:tcBorders>
              <w:top w:val="single" w:sz="4" w:space="0" w:color="6F7373" w:themeColor="background2" w:themeShade="80"/>
              <w:left w:val="nil"/>
              <w:bottom w:val="nil"/>
              <w:right w:val="dotted" w:sz="4" w:space="0" w:color="A8ABAB" w:themeColor="background2" w:themeShade="BF"/>
            </w:tcBorders>
            <w:shd w:val="clear" w:color="auto" w:fill="auto"/>
          </w:tcPr>
          <w:p w14:paraId="56D19565" w14:textId="77777777" w:rsidR="005F30B3" w:rsidRDefault="005F30B3" w:rsidP="005F30B3">
            <w:pPr>
              <w:spacing w:after="100" w:line="240" w:lineRule="auto"/>
              <w:rPr>
                <w:rFonts w:ascii="Calibri" w:eastAsia="Times New Roman" w:hAnsi="Calibri" w:cs="Calibri"/>
                <w:color w:val="auto"/>
                <w:spacing w:val="0"/>
                <w:lang w:val="en-NZ" w:eastAsia="en-NZ"/>
              </w:rPr>
            </w:pPr>
            <w:r w:rsidRPr="00FD1969">
              <w:rPr>
                <w:rFonts w:ascii="Calibri" w:eastAsia="Times New Roman" w:hAnsi="Calibri" w:cs="Calibri"/>
                <w:color w:val="auto"/>
                <w:spacing w:val="0"/>
                <w:lang w:val="en-NZ" w:eastAsia="en-NZ"/>
              </w:rPr>
              <w:t xml:space="preserve">At the Royal Commission, we have a Capability Framework to help guide our people towards the </w:t>
            </w:r>
            <w:r w:rsidRPr="00FD1969">
              <w:rPr>
                <w:rFonts w:ascii="Calibri" w:eastAsia="Times New Roman" w:hAnsi="Calibri" w:cs="Calibri"/>
                <w:color w:val="auto"/>
                <w:spacing w:val="0"/>
                <w:lang w:val="en-NZ" w:eastAsia="en-NZ"/>
              </w:rPr>
              <w:lastRenderedPageBreak/>
              <w:t xml:space="preserve">behaviours and skills needed to be successful. The core success profile for this role is </w:t>
            </w:r>
            <w:hyperlink r:id="rId10" w:history="1">
              <w:r w:rsidRPr="00FD1969">
                <w:rPr>
                  <w:rStyle w:val="Hyperlink"/>
                  <w:rFonts w:ascii="Calibri" w:eastAsia="Times New Roman" w:hAnsi="Calibri" w:cs="Calibri"/>
                  <w:color w:val="617734"/>
                  <w:spacing w:val="0"/>
                  <w:lang w:val="en-NZ" w:eastAsia="en-NZ"/>
                </w:rPr>
                <w:t>Specialist</w:t>
              </w:r>
            </w:hyperlink>
            <w:r w:rsidRPr="00FD1969">
              <w:rPr>
                <w:rFonts w:ascii="Calibri" w:eastAsia="Times New Roman" w:hAnsi="Calibri" w:cs="Calibri"/>
                <w:color w:val="auto"/>
                <w:spacing w:val="0"/>
                <w:lang w:val="en-NZ" w:eastAsia="en-NZ"/>
              </w:rPr>
              <w:t xml:space="preserve">. </w:t>
            </w:r>
          </w:p>
          <w:p w14:paraId="35EF0458" w14:textId="7F2C6724" w:rsidR="00EF7D36" w:rsidRPr="00EF7D36" w:rsidRDefault="00EF7D36" w:rsidP="005F30B3">
            <w:pPr>
              <w:pStyle w:val="ListParagraph"/>
              <w:numPr>
                <w:ilvl w:val="0"/>
                <w:numId w:val="0"/>
              </w:numPr>
              <w:spacing w:before="100" w:after="100" w:line="240" w:lineRule="auto"/>
              <w:ind w:left="166"/>
              <w:rPr>
                <w:rFonts w:ascii="Calibri" w:eastAsia="Times New Roman" w:hAnsi="Calibri" w:cs="Calibri"/>
                <w:b w:val="0"/>
                <w:color w:val="auto"/>
                <w:spacing w:val="0"/>
                <w:lang w:val="en-NZ" w:eastAsia="en-NZ"/>
              </w:rPr>
            </w:pPr>
          </w:p>
        </w:tc>
        <w:tc>
          <w:tcPr>
            <w:tcW w:w="5250" w:type="dxa"/>
            <w:gridSpan w:val="3"/>
            <w:tcBorders>
              <w:top w:val="single" w:sz="4" w:space="0" w:color="6F7373" w:themeColor="background2" w:themeShade="80"/>
              <w:left w:val="dotted" w:sz="4" w:space="0" w:color="A8ABAB" w:themeColor="background2" w:themeShade="BF"/>
              <w:bottom w:val="nil"/>
              <w:right w:val="nil"/>
            </w:tcBorders>
            <w:shd w:val="clear" w:color="auto" w:fill="auto"/>
            <w:tcMar>
              <w:left w:w="113" w:type="dxa"/>
            </w:tcMar>
          </w:tcPr>
          <w:p w14:paraId="638F323D" w14:textId="77777777" w:rsidR="005F30B3" w:rsidRPr="00FD1969" w:rsidRDefault="005F30B3" w:rsidP="00840B7A">
            <w:pPr>
              <w:spacing w:before="0" w:beforeAutospacing="0" w:after="120" w:afterAutospacing="0" w:line="240" w:lineRule="auto"/>
              <w:rPr>
                <w:rFonts w:ascii="Calibri" w:eastAsia="Times New Roman" w:hAnsi="Calibri" w:cs="Calibri"/>
                <w:b/>
                <w:color w:val="617734"/>
                <w:spacing w:val="0"/>
                <w:lang w:val="en-NZ" w:eastAsia="en-NZ"/>
              </w:rPr>
            </w:pPr>
            <w:r w:rsidRPr="00FD1969">
              <w:rPr>
                <w:rFonts w:ascii="Calibri" w:eastAsia="Times New Roman" w:hAnsi="Calibri" w:cs="Calibri"/>
                <w:b/>
                <w:color w:val="617734"/>
                <w:spacing w:val="0"/>
                <w:lang w:val="en-NZ" w:eastAsia="en-NZ"/>
              </w:rPr>
              <w:lastRenderedPageBreak/>
              <w:t xml:space="preserve">Keys to Success: </w:t>
            </w:r>
          </w:p>
          <w:p w14:paraId="07874646" w14:textId="77777777" w:rsidR="005F30B3" w:rsidRPr="00021C55" w:rsidRDefault="005F30B3" w:rsidP="00840B7A">
            <w:pPr>
              <w:pStyle w:val="ListParagraph"/>
              <w:numPr>
                <w:ilvl w:val="0"/>
                <w:numId w:val="23"/>
              </w:numPr>
              <w:spacing w:before="0" w:beforeAutospacing="0" w:after="120" w:afterAutospacing="0" w:line="240" w:lineRule="auto"/>
              <w:ind w:left="166" w:hanging="142"/>
              <w:rPr>
                <w:rFonts w:ascii="Calibri" w:eastAsia="Times New Roman" w:hAnsi="Calibri" w:cs="Calibri"/>
                <w:b w:val="0"/>
                <w:color w:val="auto"/>
                <w:spacing w:val="0"/>
                <w:lang w:val="en-NZ" w:eastAsia="en-NZ"/>
              </w:rPr>
            </w:pPr>
            <w:r w:rsidRPr="00021C55">
              <w:rPr>
                <w:rFonts w:ascii="Calibri" w:eastAsia="Times New Roman" w:hAnsi="Calibri" w:cs="Calibri"/>
                <w:b w:val="0"/>
                <w:color w:val="auto"/>
                <w:spacing w:val="0"/>
                <w:lang w:val="en-NZ" w:eastAsia="en-NZ"/>
              </w:rPr>
              <w:t>Problem solving</w:t>
            </w:r>
          </w:p>
          <w:p w14:paraId="6B9FA56C" w14:textId="77777777" w:rsidR="005F30B3" w:rsidRPr="00021C55" w:rsidRDefault="005F30B3" w:rsidP="00840B7A">
            <w:pPr>
              <w:pStyle w:val="ListParagraph"/>
              <w:numPr>
                <w:ilvl w:val="0"/>
                <w:numId w:val="23"/>
              </w:numPr>
              <w:spacing w:before="0" w:beforeAutospacing="0" w:after="120" w:afterAutospacing="0" w:line="240" w:lineRule="auto"/>
              <w:ind w:left="166" w:hanging="142"/>
              <w:rPr>
                <w:rFonts w:ascii="Calibri" w:eastAsia="Times New Roman" w:hAnsi="Calibri" w:cs="Calibri"/>
                <w:b w:val="0"/>
                <w:color w:val="auto"/>
                <w:spacing w:val="0"/>
                <w:lang w:val="en-NZ" w:eastAsia="en-NZ"/>
              </w:rPr>
            </w:pPr>
            <w:r w:rsidRPr="00021C55">
              <w:rPr>
                <w:rFonts w:ascii="Calibri" w:eastAsia="Times New Roman" w:hAnsi="Calibri" w:cs="Calibri"/>
                <w:b w:val="0"/>
                <w:color w:val="auto"/>
                <w:spacing w:val="0"/>
                <w:lang w:val="en-NZ" w:eastAsia="en-NZ"/>
              </w:rPr>
              <w:t>Critical thinking</w:t>
            </w:r>
          </w:p>
          <w:p w14:paraId="669A10B3" w14:textId="77777777" w:rsidR="005F30B3" w:rsidRPr="00021C55" w:rsidRDefault="005F30B3" w:rsidP="00840B7A">
            <w:pPr>
              <w:pStyle w:val="ListParagraph"/>
              <w:numPr>
                <w:ilvl w:val="0"/>
                <w:numId w:val="23"/>
              </w:numPr>
              <w:spacing w:before="0" w:beforeAutospacing="0" w:after="120" w:afterAutospacing="0" w:line="240" w:lineRule="auto"/>
              <w:ind w:left="166" w:hanging="142"/>
              <w:rPr>
                <w:rFonts w:ascii="Calibri" w:eastAsia="Times New Roman" w:hAnsi="Calibri" w:cs="Calibri"/>
                <w:b w:val="0"/>
                <w:color w:val="auto"/>
                <w:spacing w:val="0"/>
                <w:lang w:val="en-NZ" w:eastAsia="en-NZ"/>
              </w:rPr>
            </w:pPr>
            <w:r w:rsidRPr="00021C55">
              <w:rPr>
                <w:rFonts w:ascii="Calibri" w:eastAsia="Times New Roman" w:hAnsi="Calibri" w:cs="Calibri"/>
                <w:b w:val="0"/>
                <w:color w:val="auto"/>
                <w:spacing w:val="0"/>
                <w:lang w:val="en-NZ" w:eastAsia="en-NZ"/>
              </w:rPr>
              <w:lastRenderedPageBreak/>
              <w:t xml:space="preserve">Interpersonal savvy </w:t>
            </w:r>
          </w:p>
          <w:p w14:paraId="3F7F9598" w14:textId="77777777" w:rsidR="005F30B3" w:rsidRPr="00021C55" w:rsidRDefault="005F30B3" w:rsidP="00840B7A">
            <w:pPr>
              <w:pStyle w:val="ListParagraph"/>
              <w:numPr>
                <w:ilvl w:val="0"/>
                <w:numId w:val="23"/>
              </w:numPr>
              <w:spacing w:before="0" w:beforeAutospacing="0" w:after="120" w:afterAutospacing="0" w:line="240" w:lineRule="auto"/>
              <w:ind w:left="166" w:hanging="142"/>
              <w:rPr>
                <w:rFonts w:ascii="Calibri" w:eastAsia="Times New Roman" w:hAnsi="Calibri" w:cs="Calibri"/>
                <w:b w:val="0"/>
                <w:color w:val="auto"/>
                <w:spacing w:val="0"/>
                <w:lang w:val="en-NZ" w:eastAsia="en-NZ"/>
              </w:rPr>
            </w:pPr>
            <w:r w:rsidRPr="00021C55">
              <w:rPr>
                <w:rFonts w:ascii="Calibri" w:eastAsia="Times New Roman" w:hAnsi="Calibri" w:cs="Calibri"/>
                <w:b w:val="0"/>
                <w:color w:val="auto"/>
                <w:spacing w:val="0"/>
                <w:lang w:val="en-NZ" w:eastAsia="en-NZ"/>
              </w:rPr>
              <w:t xml:space="preserve">Navigating complexity </w:t>
            </w:r>
          </w:p>
          <w:p w14:paraId="560ACA77" w14:textId="77777777" w:rsidR="005F30B3" w:rsidRDefault="005F30B3" w:rsidP="00840B7A">
            <w:pPr>
              <w:pStyle w:val="ListParagraph"/>
              <w:numPr>
                <w:ilvl w:val="0"/>
                <w:numId w:val="23"/>
              </w:numPr>
              <w:spacing w:before="0" w:beforeAutospacing="0" w:after="120" w:afterAutospacing="0" w:line="240" w:lineRule="auto"/>
              <w:ind w:left="166" w:hanging="142"/>
              <w:rPr>
                <w:rFonts w:ascii="Calibri" w:eastAsia="Times New Roman" w:hAnsi="Calibri" w:cs="Calibri"/>
                <w:b w:val="0"/>
                <w:color w:val="auto"/>
                <w:spacing w:val="0"/>
                <w:lang w:val="en-NZ" w:eastAsia="en-NZ"/>
              </w:rPr>
            </w:pPr>
            <w:r w:rsidRPr="00021C55">
              <w:rPr>
                <w:rFonts w:ascii="Calibri" w:eastAsia="Times New Roman" w:hAnsi="Calibri" w:cs="Calibri"/>
                <w:b w:val="0"/>
                <w:color w:val="auto"/>
                <w:spacing w:val="0"/>
                <w:lang w:val="en-NZ" w:eastAsia="en-NZ"/>
              </w:rPr>
              <w:t>Communicating with influence</w:t>
            </w:r>
          </w:p>
          <w:p w14:paraId="2D866B87" w14:textId="3F4D87F5" w:rsidR="00EF7D36" w:rsidRPr="005F30B3" w:rsidRDefault="005F30B3" w:rsidP="00840B7A">
            <w:pPr>
              <w:pStyle w:val="ListParagraph"/>
              <w:numPr>
                <w:ilvl w:val="0"/>
                <w:numId w:val="23"/>
              </w:numPr>
              <w:spacing w:before="0" w:beforeAutospacing="0" w:after="120" w:afterAutospacing="0" w:line="240" w:lineRule="auto"/>
              <w:ind w:left="166" w:hanging="142"/>
              <w:rPr>
                <w:rFonts w:ascii="Calibri" w:eastAsia="Times New Roman" w:hAnsi="Calibri" w:cs="Calibri"/>
                <w:b w:val="0"/>
                <w:color w:val="auto"/>
                <w:spacing w:val="0"/>
                <w:lang w:val="en-NZ" w:eastAsia="en-NZ"/>
              </w:rPr>
            </w:pPr>
            <w:r w:rsidRPr="005F30B3">
              <w:rPr>
                <w:rFonts w:ascii="Calibri" w:eastAsia="Times New Roman" w:hAnsi="Calibri" w:cs="Calibri"/>
                <w:b w:val="0"/>
                <w:color w:val="auto"/>
                <w:spacing w:val="0"/>
                <w:lang w:val="en-NZ" w:eastAsia="en-NZ"/>
              </w:rPr>
              <w:t>Technical and specialist learning</w:t>
            </w:r>
          </w:p>
        </w:tc>
      </w:tr>
      <w:tr w:rsidR="00D5095E" w:rsidRPr="00DB73F0" w14:paraId="370F245A" w14:textId="77777777" w:rsidTr="00973638">
        <w:tc>
          <w:tcPr>
            <w:tcW w:w="4536" w:type="dxa"/>
            <w:gridSpan w:val="3"/>
            <w:tcBorders>
              <w:top w:val="nil"/>
              <w:left w:val="nil"/>
              <w:bottom w:val="nil"/>
              <w:right w:val="nil"/>
            </w:tcBorders>
            <w:shd w:val="clear" w:color="auto" w:fill="E6E6E6"/>
            <w:tcMar>
              <w:left w:w="113" w:type="dxa"/>
              <w:bottom w:w="57" w:type="dxa"/>
            </w:tcMar>
          </w:tcPr>
          <w:p w14:paraId="31B9B0DC" w14:textId="32A1BD75" w:rsidR="00D5095E" w:rsidRPr="00DB73F0" w:rsidRDefault="00D5095E" w:rsidP="00E8610E">
            <w:pPr>
              <w:rPr>
                <w:rFonts w:ascii="Calibri" w:hAnsi="Calibri" w:cs="Calibri"/>
                <w:color w:val="auto"/>
              </w:rPr>
            </w:pPr>
            <w:r w:rsidRPr="00DB73F0">
              <w:rPr>
                <w:rFonts w:ascii="Calibri" w:hAnsi="Calibri" w:cs="Calibri"/>
                <w:color w:val="auto"/>
              </w:rPr>
              <w:lastRenderedPageBreak/>
              <w:t xml:space="preserve">Last </w:t>
            </w:r>
            <w:r w:rsidR="00BF0087" w:rsidRPr="00DB73F0">
              <w:rPr>
                <w:rFonts w:ascii="Calibri" w:hAnsi="Calibri" w:cs="Calibri"/>
                <w:color w:val="auto"/>
              </w:rPr>
              <w:t>r</w:t>
            </w:r>
            <w:r w:rsidRPr="00DB73F0">
              <w:rPr>
                <w:rFonts w:ascii="Calibri" w:hAnsi="Calibri" w:cs="Calibri"/>
                <w:color w:val="auto"/>
              </w:rPr>
              <w:t>eviewed</w:t>
            </w:r>
          </w:p>
        </w:tc>
        <w:tc>
          <w:tcPr>
            <w:tcW w:w="5250" w:type="dxa"/>
            <w:gridSpan w:val="3"/>
            <w:tcBorders>
              <w:top w:val="nil"/>
              <w:left w:val="nil"/>
              <w:bottom w:val="nil"/>
              <w:right w:val="nil"/>
            </w:tcBorders>
            <w:shd w:val="clear" w:color="auto" w:fill="E6E6E6"/>
            <w:tcMar>
              <w:left w:w="113" w:type="dxa"/>
            </w:tcMar>
          </w:tcPr>
          <w:p w14:paraId="3BC2B10D" w14:textId="1CC757A1" w:rsidR="00D5095E" w:rsidRPr="00DB73F0" w:rsidRDefault="008468DA" w:rsidP="00E8610E">
            <w:pPr>
              <w:rPr>
                <w:rFonts w:ascii="Calibri" w:hAnsi="Calibri" w:cs="Calibri"/>
                <w:color w:val="auto"/>
              </w:rPr>
            </w:pPr>
            <w:r>
              <w:rPr>
                <w:rFonts w:ascii="Calibri" w:hAnsi="Calibri" w:cs="Calibri"/>
                <w:color w:val="auto"/>
              </w:rPr>
              <w:t>August</w:t>
            </w:r>
            <w:r w:rsidR="008F3672">
              <w:rPr>
                <w:rFonts w:ascii="Calibri" w:hAnsi="Calibri" w:cs="Calibri"/>
                <w:color w:val="auto"/>
              </w:rPr>
              <w:t xml:space="preserve"> 2020</w:t>
            </w:r>
          </w:p>
        </w:tc>
      </w:tr>
    </w:tbl>
    <w:p w14:paraId="66BF3A85" w14:textId="56BC4FD4" w:rsidR="002E244E" w:rsidRPr="00CA4081" w:rsidRDefault="002E244E" w:rsidP="00CA4081">
      <w:pPr>
        <w:pStyle w:val="Bullet1"/>
        <w:numPr>
          <w:ilvl w:val="0"/>
          <w:numId w:val="0"/>
        </w:numPr>
        <w:rPr>
          <w:rFonts w:ascii="Calibri" w:hAnsi="Calibri" w:cs="Calibri"/>
        </w:rPr>
      </w:pPr>
    </w:p>
    <w:sectPr w:rsidR="002E244E" w:rsidRPr="00CA4081" w:rsidSect="00E8610E">
      <w:footerReference w:type="even" r:id="rId11"/>
      <w:footerReference w:type="default" r:id="rId12"/>
      <w:pgSz w:w="11906" w:h="16838" w:code="9"/>
      <w:pgMar w:top="1701" w:right="1134" w:bottom="567" w:left="1134" w:header="454" w:footer="612" w:gutter="0"/>
      <w:cols w:space="394"/>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AF48E" w14:textId="77777777" w:rsidR="00B30AA3" w:rsidRDefault="00B30AA3" w:rsidP="00FB2B45">
      <w:r>
        <w:separator/>
      </w:r>
    </w:p>
    <w:p w14:paraId="5654A1AF" w14:textId="77777777" w:rsidR="00B30AA3" w:rsidRDefault="00B30AA3" w:rsidP="00FB2B45"/>
  </w:endnote>
  <w:endnote w:type="continuationSeparator" w:id="0">
    <w:p w14:paraId="2844D19D" w14:textId="77777777" w:rsidR="00B30AA3" w:rsidRDefault="00B30AA3" w:rsidP="00FB2B45">
      <w:r>
        <w:continuationSeparator/>
      </w:r>
    </w:p>
    <w:p w14:paraId="732A464E" w14:textId="77777777" w:rsidR="00B30AA3" w:rsidRDefault="00B30AA3" w:rsidP="00FB2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8DD88C66-1ABB-4FFD-9A3A-B6A613F7CCDE}"/>
  </w:font>
  <w:font w:name="Calibri">
    <w:panose1 w:val="020F0502020204030204"/>
    <w:charset w:val="00"/>
    <w:family w:val="swiss"/>
    <w:pitch w:val="variable"/>
    <w:sig w:usb0="E0002EFF" w:usb1="C000247B" w:usb2="00000009" w:usb3="00000000" w:csb0="000001FF" w:csb1="00000000"/>
    <w:embedRegular r:id="rId2" w:fontKey="{F8826C0F-6801-4393-B98A-CC44222390D8}"/>
    <w:embedBold r:id="rId3" w:fontKey="{9F1C9557-0ED7-4A75-8C05-3006A0F3AE78}"/>
    <w:embedItalic r:id="rId4" w:fontKey="{ECC53AB2-06DF-48D3-8BF1-E128B9645A0D}"/>
    <w:embedBoldItalic r:id="rId5" w:fontKey="{D25E3857-3D88-465F-8DD5-D2BEBFAE28F5}"/>
  </w:font>
  <w:font w:name="Arial">
    <w:panose1 w:val="020B0604020202020204"/>
    <w:charset w:val="00"/>
    <w:family w:val="swiss"/>
    <w:pitch w:val="variable"/>
    <w:sig w:usb0="E0002EFF" w:usb1="C000785B" w:usb2="00000009" w:usb3="00000000" w:csb0="000001FF" w:csb1="00000000"/>
  </w:font>
  <w:font w:name="Guardian Sans Regular">
    <w:altName w:val="Corbel"/>
    <w:charset w:val="00"/>
    <w:family w:val="auto"/>
    <w:pitch w:val="variable"/>
    <w:sig w:usb0="00000001" w:usb1="00000000" w:usb2="00000000" w:usb3="00000000" w:csb0="0000009B" w:csb1="00000000"/>
  </w:font>
  <w:font w:name="Guardian Egyp Semibold">
    <w:altName w:val="Cambria Math"/>
    <w:charset w:val="00"/>
    <w:family w:val="auto"/>
    <w:pitch w:val="variable"/>
    <w:sig w:usb0="00000001" w:usb1="00000000" w:usb2="00000000" w:usb3="00000000" w:csb0="0000009B" w:csb1="00000000"/>
  </w:font>
  <w:font w:name="Guardian Sans Semibold">
    <w:altName w:val="Segoe UI Semibold"/>
    <w:charset w:val="00"/>
    <w:family w:val="auto"/>
    <w:pitch w:val="variable"/>
    <w:sig w:usb0="00000001" w:usb1="00000000"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embedRegular r:id="rId6" w:fontKey="{34267378-46C4-450E-BA54-C6987157EFE6}"/>
  </w:font>
  <w:font w:name="MinionPro-Regular">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96379" w14:textId="77777777" w:rsidR="00E9375E" w:rsidRDefault="00E9375E" w:rsidP="008953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4F4554" w14:textId="77777777" w:rsidR="00E9375E" w:rsidRDefault="00E9375E" w:rsidP="003710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9E8E7" w14:textId="77777777" w:rsidR="00E9375E" w:rsidRPr="00371062" w:rsidRDefault="00E9375E" w:rsidP="008953D5">
    <w:pPr>
      <w:pStyle w:val="Footer"/>
      <w:framePr w:wrap="around" w:vAnchor="text" w:hAnchor="margin" w:xAlign="right" w:y="1"/>
      <w:rPr>
        <w:rStyle w:val="PageNumber"/>
        <w:szCs w:val="15"/>
      </w:rPr>
    </w:pPr>
    <w:r w:rsidRPr="00371062">
      <w:rPr>
        <w:rStyle w:val="PageNumber"/>
        <w:szCs w:val="15"/>
      </w:rPr>
      <w:fldChar w:fldCharType="begin"/>
    </w:r>
    <w:r w:rsidRPr="00371062">
      <w:rPr>
        <w:rStyle w:val="PageNumber"/>
        <w:szCs w:val="15"/>
      </w:rPr>
      <w:instrText xml:space="preserve">PAGE  </w:instrText>
    </w:r>
    <w:r w:rsidRPr="00371062">
      <w:rPr>
        <w:rStyle w:val="PageNumber"/>
        <w:szCs w:val="15"/>
      </w:rPr>
      <w:fldChar w:fldCharType="separate"/>
    </w:r>
    <w:r w:rsidR="00235868">
      <w:rPr>
        <w:rStyle w:val="PageNumber"/>
        <w:noProof/>
        <w:szCs w:val="15"/>
      </w:rPr>
      <w:t>4</w:t>
    </w:r>
    <w:r w:rsidRPr="00371062">
      <w:rPr>
        <w:rStyle w:val="PageNumber"/>
        <w:szCs w:val="15"/>
      </w:rPr>
      <w:fldChar w:fldCharType="end"/>
    </w:r>
  </w:p>
  <w:p w14:paraId="68997BC3" w14:textId="15C109D4" w:rsidR="00E9375E" w:rsidRPr="00371062" w:rsidRDefault="00E9375E" w:rsidP="003710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75182" w14:textId="77777777" w:rsidR="00B30AA3" w:rsidRDefault="00B30AA3" w:rsidP="00FB2B45">
      <w:r>
        <w:separator/>
      </w:r>
    </w:p>
    <w:p w14:paraId="572ECCA1" w14:textId="77777777" w:rsidR="00B30AA3" w:rsidRDefault="00B30AA3" w:rsidP="00FB2B45"/>
  </w:footnote>
  <w:footnote w:type="continuationSeparator" w:id="0">
    <w:p w14:paraId="2B48CBCE" w14:textId="77777777" w:rsidR="00B30AA3" w:rsidRDefault="00B30AA3" w:rsidP="00FB2B45">
      <w:r>
        <w:continuationSeparator/>
      </w:r>
    </w:p>
    <w:p w14:paraId="22BF7A86" w14:textId="77777777" w:rsidR="00B30AA3" w:rsidRDefault="00B30AA3" w:rsidP="00FB2B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7FF3"/>
    <w:multiLevelType w:val="multilevel"/>
    <w:tmpl w:val="1CD8DE62"/>
    <w:lvl w:ilvl="0">
      <w:start w:val="1"/>
      <w:numFmt w:val="bullet"/>
      <w:lvlText w:val=""/>
      <w:lvlJc w:val="left"/>
      <w:pPr>
        <w:tabs>
          <w:tab w:val="num" w:pos="1134"/>
        </w:tabs>
        <w:ind w:left="1134" w:hanging="567"/>
      </w:pPr>
      <w:rPr>
        <w:rFonts w:ascii="Wingdings" w:hAnsi="Wingdings" w:hint="default"/>
        <w:color w:val="617734"/>
      </w:rPr>
    </w:lvl>
    <w:lvl w:ilvl="1">
      <w:start w:val="1"/>
      <w:numFmt w:val="lowerLetter"/>
      <w:lvlText w:val="%2)"/>
      <w:lvlJc w:val="left"/>
      <w:pPr>
        <w:ind w:left="1491" w:hanging="357"/>
      </w:pPr>
    </w:lvl>
    <w:lvl w:ilvl="2">
      <w:start w:val="1"/>
      <w:numFmt w:val="lowerRoman"/>
      <w:lvlText w:val="%3)"/>
      <w:lvlJc w:val="left"/>
      <w:pPr>
        <w:ind w:left="1865" w:hanging="374"/>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 w15:restartNumberingAfterBreak="0">
    <w:nsid w:val="0A2E4466"/>
    <w:multiLevelType w:val="hybridMultilevel"/>
    <w:tmpl w:val="8BC47F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0DC60D2B"/>
    <w:multiLevelType w:val="hybridMultilevel"/>
    <w:tmpl w:val="2926F0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E2A04BC"/>
    <w:multiLevelType w:val="hybridMultilevel"/>
    <w:tmpl w:val="9B4EA416"/>
    <w:lvl w:ilvl="0" w:tplc="3DE03F80">
      <w:start w:val="1"/>
      <w:numFmt w:val="bullet"/>
      <w:lvlText w:val=""/>
      <w:lvlJc w:val="left"/>
      <w:pPr>
        <w:ind w:left="720" w:hanging="360"/>
      </w:pPr>
      <w:rPr>
        <w:rFonts w:ascii="Wingdings" w:hAnsi="Wingdings" w:hint="default"/>
        <w:color w:val="61773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0F5EAB"/>
    <w:multiLevelType w:val="multilevel"/>
    <w:tmpl w:val="6270C098"/>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4560C3"/>
    <w:multiLevelType w:val="hybridMultilevel"/>
    <w:tmpl w:val="E17C00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5482A38"/>
    <w:multiLevelType w:val="multilevel"/>
    <w:tmpl w:val="CE74CFB0"/>
    <w:lvl w:ilvl="0">
      <w:start w:val="1"/>
      <w:numFmt w:val="bullet"/>
      <w:pStyle w:val="Bullet1"/>
      <w:lvlText w:val=""/>
      <w:lvlJc w:val="left"/>
      <w:pPr>
        <w:ind w:left="198" w:hanging="198"/>
      </w:pPr>
      <w:rPr>
        <w:rFonts w:ascii="Wingdings" w:hAnsi="Wingdings" w:hint="default"/>
        <w:color w:val="6177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5B9196B"/>
    <w:multiLevelType w:val="hybridMultilevel"/>
    <w:tmpl w:val="9BD0EC2C"/>
    <w:lvl w:ilvl="0" w:tplc="3DE03F80">
      <w:start w:val="1"/>
      <w:numFmt w:val="bullet"/>
      <w:lvlText w:val=""/>
      <w:lvlJc w:val="left"/>
      <w:pPr>
        <w:ind w:left="697" w:hanging="360"/>
      </w:pPr>
      <w:rPr>
        <w:rFonts w:ascii="Wingdings" w:hAnsi="Wingdings" w:hint="default"/>
        <w:color w:val="617734"/>
      </w:rPr>
    </w:lvl>
    <w:lvl w:ilvl="1" w:tplc="14090003" w:tentative="1">
      <w:start w:val="1"/>
      <w:numFmt w:val="bullet"/>
      <w:lvlText w:val="o"/>
      <w:lvlJc w:val="left"/>
      <w:pPr>
        <w:ind w:left="1417" w:hanging="360"/>
      </w:pPr>
      <w:rPr>
        <w:rFonts w:ascii="Courier New" w:hAnsi="Courier New" w:cs="Courier New" w:hint="default"/>
      </w:rPr>
    </w:lvl>
    <w:lvl w:ilvl="2" w:tplc="14090005" w:tentative="1">
      <w:start w:val="1"/>
      <w:numFmt w:val="bullet"/>
      <w:lvlText w:val=""/>
      <w:lvlJc w:val="left"/>
      <w:pPr>
        <w:ind w:left="2137" w:hanging="360"/>
      </w:pPr>
      <w:rPr>
        <w:rFonts w:ascii="Wingdings" w:hAnsi="Wingdings" w:hint="default"/>
      </w:rPr>
    </w:lvl>
    <w:lvl w:ilvl="3" w:tplc="14090001" w:tentative="1">
      <w:start w:val="1"/>
      <w:numFmt w:val="bullet"/>
      <w:lvlText w:val=""/>
      <w:lvlJc w:val="left"/>
      <w:pPr>
        <w:ind w:left="2857" w:hanging="360"/>
      </w:pPr>
      <w:rPr>
        <w:rFonts w:ascii="Symbol" w:hAnsi="Symbol" w:hint="default"/>
      </w:rPr>
    </w:lvl>
    <w:lvl w:ilvl="4" w:tplc="14090003" w:tentative="1">
      <w:start w:val="1"/>
      <w:numFmt w:val="bullet"/>
      <w:lvlText w:val="o"/>
      <w:lvlJc w:val="left"/>
      <w:pPr>
        <w:ind w:left="3577" w:hanging="360"/>
      </w:pPr>
      <w:rPr>
        <w:rFonts w:ascii="Courier New" w:hAnsi="Courier New" w:cs="Courier New" w:hint="default"/>
      </w:rPr>
    </w:lvl>
    <w:lvl w:ilvl="5" w:tplc="14090005" w:tentative="1">
      <w:start w:val="1"/>
      <w:numFmt w:val="bullet"/>
      <w:lvlText w:val=""/>
      <w:lvlJc w:val="left"/>
      <w:pPr>
        <w:ind w:left="4297" w:hanging="360"/>
      </w:pPr>
      <w:rPr>
        <w:rFonts w:ascii="Wingdings" w:hAnsi="Wingdings" w:hint="default"/>
      </w:rPr>
    </w:lvl>
    <w:lvl w:ilvl="6" w:tplc="14090001" w:tentative="1">
      <w:start w:val="1"/>
      <w:numFmt w:val="bullet"/>
      <w:lvlText w:val=""/>
      <w:lvlJc w:val="left"/>
      <w:pPr>
        <w:ind w:left="5017" w:hanging="360"/>
      </w:pPr>
      <w:rPr>
        <w:rFonts w:ascii="Symbol" w:hAnsi="Symbol" w:hint="default"/>
      </w:rPr>
    </w:lvl>
    <w:lvl w:ilvl="7" w:tplc="14090003" w:tentative="1">
      <w:start w:val="1"/>
      <w:numFmt w:val="bullet"/>
      <w:lvlText w:val="o"/>
      <w:lvlJc w:val="left"/>
      <w:pPr>
        <w:ind w:left="5737" w:hanging="360"/>
      </w:pPr>
      <w:rPr>
        <w:rFonts w:ascii="Courier New" w:hAnsi="Courier New" w:cs="Courier New" w:hint="default"/>
      </w:rPr>
    </w:lvl>
    <w:lvl w:ilvl="8" w:tplc="14090005" w:tentative="1">
      <w:start w:val="1"/>
      <w:numFmt w:val="bullet"/>
      <w:lvlText w:val=""/>
      <w:lvlJc w:val="left"/>
      <w:pPr>
        <w:ind w:left="6457" w:hanging="360"/>
      </w:pPr>
      <w:rPr>
        <w:rFonts w:ascii="Wingdings" w:hAnsi="Wingdings" w:hint="default"/>
      </w:rPr>
    </w:lvl>
  </w:abstractNum>
  <w:abstractNum w:abstractNumId="8" w15:restartNumberingAfterBreak="0">
    <w:nsid w:val="162408B8"/>
    <w:multiLevelType w:val="hybridMultilevel"/>
    <w:tmpl w:val="FE8042A8"/>
    <w:lvl w:ilvl="0" w:tplc="1222091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454752"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0" w15:restartNumberingAfterBreak="0">
    <w:nsid w:val="1B5660E4"/>
    <w:multiLevelType w:val="hybridMultilevel"/>
    <w:tmpl w:val="E00242E6"/>
    <w:lvl w:ilvl="0" w:tplc="EE640510">
      <w:start w:val="1"/>
      <w:numFmt w:val="bullet"/>
      <w:pStyle w:val="Bulletstyle"/>
      <w:lvlText w:val=""/>
      <w:lvlJc w:val="left"/>
      <w:pPr>
        <w:ind w:left="720" w:hanging="360"/>
      </w:pPr>
      <w:rPr>
        <w:rFonts w:ascii="Arial" w:hAnsi="Aria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25D97"/>
    <w:multiLevelType w:val="multilevel"/>
    <w:tmpl w:val="BC6CF4C2"/>
    <w:lvl w:ilvl="0">
      <w:start w:val="1"/>
      <w:numFmt w:val="decimal"/>
      <w:pStyle w:val="ListNumber"/>
      <w:lvlText w:val="%1."/>
      <w:lvlJc w:val="left"/>
      <w:pPr>
        <w:ind w:left="284" w:hanging="284"/>
      </w:pPr>
      <w:rPr>
        <w:rFonts w:ascii="Arial" w:hAnsi="Arial" w:hint="default"/>
        <w:b w:val="0"/>
        <w:i w:val="0"/>
        <w:sz w:val="22"/>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C37215"/>
    <w:multiLevelType w:val="multilevel"/>
    <w:tmpl w:val="AD5E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5C4E88"/>
    <w:multiLevelType w:val="multilevel"/>
    <w:tmpl w:val="FA869074"/>
    <w:lvl w:ilvl="0">
      <w:start w:val="1"/>
      <w:numFmt w:val="bullet"/>
      <w:lvlText w:val=""/>
      <w:lvlJc w:val="left"/>
      <w:pPr>
        <w:ind w:left="198" w:hanging="198"/>
      </w:pPr>
      <w:rPr>
        <w:rFonts w:ascii="Wingdings" w:hAnsi="Wingdings" w:hint="default"/>
        <w:color w:val="6177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2325F55"/>
    <w:multiLevelType w:val="multilevel"/>
    <w:tmpl w:val="B48A96F0"/>
    <w:lvl w:ilvl="0">
      <w:start w:val="1"/>
      <w:numFmt w:val="bullet"/>
      <w:lvlText w:val=""/>
      <w:lvlJc w:val="left"/>
      <w:pPr>
        <w:tabs>
          <w:tab w:val="num" w:pos="1134"/>
        </w:tabs>
        <w:ind w:left="1134" w:hanging="567"/>
      </w:pPr>
      <w:rPr>
        <w:rFonts w:ascii="Symbol" w:hAnsi="Symbol" w:hint="default"/>
      </w:rPr>
    </w:lvl>
    <w:lvl w:ilvl="1">
      <w:start w:val="1"/>
      <w:numFmt w:val="lowerLetter"/>
      <w:lvlText w:val="%2)"/>
      <w:lvlJc w:val="left"/>
      <w:pPr>
        <w:ind w:left="1491" w:hanging="357"/>
      </w:pPr>
    </w:lvl>
    <w:lvl w:ilvl="2">
      <w:start w:val="1"/>
      <w:numFmt w:val="lowerRoman"/>
      <w:lvlText w:val="%3)"/>
      <w:lvlJc w:val="left"/>
      <w:pPr>
        <w:ind w:left="1865" w:hanging="374"/>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5" w15:restartNumberingAfterBreak="0">
    <w:nsid w:val="33EE5E47"/>
    <w:multiLevelType w:val="multilevel"/>
    <w:tmpl w:val="F904BFFA"/>
    <w:lvl w:ilvl="0">
      <w:start w:val="1"/>
      <w:numFmt w:val="decimal"/>
      <w:pStyle w:val="H2Numbered"/>
      <w:lvlText w:val="%1."/>
      <w:lvlJc w:val="left"/>
      <w:pPr>
        <w:ind w:left="360" w:hanging="360"/>
      </w:pPr>
      <w:rPr>
        <w:rFonts w:hint="default"/>
      </w:rPr>
    </w:lvl>
    <w:lvl w:ilvl="1">
      <w:start w:val="1"/>
      <w:numFmt w:val="decimal"/>
      <w:pStyle w:val="H3Numbered"/>
      <w:lvlText w:val="%1.%2."/>
      <w:lvlJc w:val="left"/>
      <w:pPr>
        <w:ind w:left="792" w:hanging="432"/>
      </w:pPr>
      <w:rPr>
        <w:rFonts w:hint="default"/>
      </w:rPr>
    </w:lvl>
    <w:lvl w:ilvl="2">
      <w:start w:val="1"/>
      <w:numFmt w:val="decimal"/>
      <w:pStyle w:val="H4Numbered"/>
      <w:lvlText w:val="%1.%2.%3."/>
      <w:lvlJc w:val="left"/>
      <w:pPr>
        <w:ind w:left="1224" w:hanging="43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A3A1277"/>
    <w:multiLevelType w:val="multilevel"/>
    <w:tmpl w:val="2D8E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F640B5"/>
    <w:multiLevelType w:val="multilevel"/>
    <w:tmpl w:val="2556DB96"/>
    <w:lvl w:ilvl="0">
      <w:start w:val="1"/>
      <w:numFmt w:val="bullet"/>
      <w:lvlText w:val=""/>
      <w:lvlJc w:val="left"/>
      <w:pPr>
        <w:ind w:left="198" w:hanging="198"/>
      </w:pPr>
      <w:rPr>
        <w:rFonts w:ascii="Wingdings" w:hAnsi="Wingdings" w:hint="default"/>
        <w:color w:val="6177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3A7E3E"/>
    <w:multiLevelType w:val="hybridMultilevel"/>
    <w:tmpl w:val="D786D248"/>
    <w:lvl w:ilvl="0" w:tplc="AD7C17D6">
      <w:start w:val="1"/>
      <w:numFmt w:val="decimal"/>
      <w:pStyle w:val="H1Numbere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45356E2"/>
    <w:multiLevelType w:val="hybridMultilevel"/>
    <w:tmpl w:val="CFD0E978"/>
    <w:lvl w:ilvl="0" w:tplc="3DE03F80">
      <w:start w:val="1"/>
      <w:numFmt w:val="bullet"/>
      <w:lvlText w:val=""/>
      <w:lvlJc w:val="left"/>
      <w:pPr>
        <w:ind w:left="720" w:hanging="360"/>
      </w:pPr>
      <w:rPr>
        <w:rFonts w:ascii="Wingdings" w:hAnsi="Wingdings" w:hint="default"/>
        <w:color w:val="61773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5154051"/>
    <w:multiLevelType w:val="multilevel"/>
    <w:tmpl w:val="1CD8DE62"/>
    <w:lvl w:ilvl="0">
      <w:start w:val="1"/>
      <w:numFmt w:val="bullet"/>
      <w:lvlText w:val=""/>
      <w:lvlJc w:val="left"/>
      <w:pPr>
        <w:tabs>
          <w:tab w:val="num" w:pos="1134"/>
        </w:tabs>
        <w:ind w:left="1134" w:hanging="567"/>
      </w:pPr>
      <w:rPr>
        <w:rFonts w:ascii="Wingdings" w:hAnsi="Wingdings" w:hint="default"/>
        <w:color w:val="617734"/>
      </w:rPr>
    </w:lvl>
    <w:lvl w:ilvl="1">
      <w:start w:val="1"/>
      <w:numFmt w:val="lowerLetter"/>
      <w:lvlText w:val="%2)"/>
      <w:lvlJc w:val="left"/>
      <w:pPr>
        <w:ind w:left="1491" w:hanging="357"/>
      </w:pPr>
    </w:lvl>
    <w:lvl w:ilvl="2">
      <w:start w:val="1"/>
      <w:numFmt w:val="lowerRoman"/>
      <w:lvlText w:val="%3)"/>
      <w:lvlJc w:val="left"/>
      <w:pPr>
        <w:ind w:left="1865" w:hanging="374"/>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1" w15:restartNumberingAfterBreak="0">
    <w:nsid w:val="5D8E5FA5"/>
    <w:multiLevelType w:val="hybridMultilevel"/>
    <w:tmpl w:val="0B8E884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5E0D522D"/>
    <w:multiLevelType w:val="hybridMultilevel"/>
    <w:tmpl w:val="B89E2CC6"/>
    <w:lvl w:ilvl="0" w:tplc="AD7C17D6">
      <w:start w:val="1"/>
      <w:numFmt w:val="lowerLetter"/>
      <w:pStyle w:val="ListParagraph"/>
      <w:lvlText w:val="%1)"/>
      <w:lvlJc w:val="left"/>
      <w:pPr>
        <w:ind w:left="1117" w:hanging="360"/>
      </w:p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23" w15:restartNumberingAfterBreak="0">
    <w:nsid w:val="63DB1D55"/>
    <w:multiLevelType w:val="multilevel"/>
    <w:tmpl w:val="DD827504"/>
    <w:lvl w:ilvl="0">
      <w:start w:val="1"/>
      <w:numFmt w:val="bullet"/>
      <w:pStyle w:val="Tablebullet1"/>
      <w:lvlText w:val="•"/>
      <w:lvlJc w:val="left"/>
      <w:pPr>
        <w:ind w:left="360" w:hanging="360"/>
      </w:pPr>
      <w:rPr>
        <w:rFonts w:ascii="Arial" w:hAnsi="Arial" w:hint="default"/>
        <w:color w:val="000000" w:themeColor="text1"/>
      </w:rPr>
    </w:lvl>
    <w:lvl w:ilvl="1">
      <w:start w:val="1"/>
      <w:numFmt w:val="bullet"/>
      <w:pStyle w:val="Tablebullet2"/>
      <w:lvlText w:val="○"/>
      <w:lvlJc w:val="left"/>
      <w:pPr>
        <w:ind w:left="720" w:hanging="360"/>
      </w:pPr>
      <w:rPr>
        <w:rFonts w:ascii="Arial" w:hAnsi="Arial" w:hint="default"/>
        <w:color w:val="000000" w:themeColor="text1"/>
        <w:sz w:val="16"/>
      </w:rPr>
    </w:lvl>
    <w:lvl w:ilvl="2">
      <w:start w:val="1"/>
      <w:numFmt w:val="bullet"/>
      <w:pStyle w:val="Table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6B0732EA"/>
    <w:multiLevelType w:val="multilevel"/>
    <w:tmpl w:val="DEF608BA"/>
    <w:lvl w:ilvl="0">
      <w:start w:val="1"/>
      <w:numFmt w:val="decimal"/>
      <w:lvlText w:val="%1."/>
      <w:lvlJc w:val="left"/>
      <w:pPr>
        <w:ind w:left="397" w:hanging="397"/>
      </w:pPr>
      <w:rPr>
        <w:rFonts w:hint="default"/>
      </w:rPr>
    </w:lvl>
    <w:lvl w:ilvl="1">
      <w:start w:val="1"/>
      <w:numFmt w:val="decimal"/>
      <w:lvlRestart w:val="0"/>
      <w:lvlText w:val="%1.%2"/>
      <w:lvlJc w:val="left"/>
      <w:pPr>
        <w:ind w:left="1134" w:hanging="68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ListBullet"/>
      <w:lvlText w:val="•"/>
      <w:lvlJc w:val="left"/>
      <w:pPr>
        <w:ind w:left="284" w:hanging="284"/>
      </w:pPr>
      <w:rPr>
        <w:rFonts w:ascii="Arial" w:hAnsi="Arial" w:hint="default"/>
        <w:color w:val="000000" w:themeColor="text1"/>
      </w:rPr>
    </w:lvl>
    <w:lvl w:ilvl="3">
      <w:start w:val="1"/>
      <w:numFmt w:val="bullet"/>
      <w:pStyle w:val="ListBullet2"/>
      <w:lvlText w:val="○"/>
      <w:lvlJc w:val="left"/>
      <w:pPr>
        <w:ind w:left="567" w:hanging="283"/>
      </w:pPr>
      <w:rPr>
        <w:rFonts w:ascii="Arial" w:hAnsi="Arial" w:hint="default"/>
        <w:color w:val="000000" w:themeColor="text1"/>
      </w:rPr>
    </w:lvl>
    <w:lvl w:ilvl="4">
      <w:start w:val="1"/>
      <w:numFmt w:val="bullet"/>
      <w:pStyle w:val="ListBullet3"/>
      <w:lvlText w:val="▪"/>
      <w:lvlJc w:val="left"/>
      <w:pPr>
        <w:ind w:left="851" w:hanging="284"/>
      </w:pPr>
      <w:rPr>
        <w:rFonts w:ascii="Arial" w:hAnsi="Arial" w:hint="default"/>
        <w:color w:val="000000" w:themeColor="text1"/>
      </w:rPr>
    </w:lvl>
    <w:lvl w:ilvl="5">
      <w:start w:val="1"/>
      <w:numFmt w:val="none"/>
      <w:lvlText w:val=""/>
      <w:lvlJc w:val="left"/>
      <w:pPr>
        <w:ind w:left="851" w:hanging="284"/>
      </w:pPr>
      <w:rPr>
        <w:rFonts w:hint="default"/>
        <w:color w:val="000000" w:themeColor="text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3C6871"/>
    <w:multiLevelType w:val="multilevel"/>
    <w:tmpl w:val="1CD8DE62"/>
    <w:lvl w:ilvl="0">
      <w:start w:val="1"/>
      <w:numFmt w:val="bullet"/>
      <w:lvlText w:val=""/>
      <w:lvlJc w:val="left"/>
      <w:pPr>
        <w:tabs>
          <w:tab w:val="num" w:pos="1134"/>
        </w:tabs>
        <w:ind w:left="1134" w:hanging="567"/>
      </w:pPr>
      <w:rPr>
        <w:rFonts w:ascii="Wingdings" w:hAnsi="Wingdings" w:hint="default"/>
        <w:color w:val="617734"/>
      </w:rPr>
    </w:lvl>
    <w:lvl w:ilvl="1">
      <w:start w:val="1"/>
      <w:numFmt w:val="lowerLetter"/>
      <w:lvlText w:val="%2)"/>
      <w:lvlJc w:val="left"/>
      <w:pPr>
        <w:ind w:left="1491" w:hanging="357"/>
      </w:pPr>
    </w:lvl>
    <w:lvl w:ilvl="2">
      <w:start w:val="1"/>
      <w:numFmt w:val="lowerRoman"/>
      <w:lvlText w:val="%3)"/>
      <w:lvlJc w:val="left"/>
      <w:pPr>
        <w:ind w:left="1865" w:hanging="374"/>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num w:numId="1">
    <w:abstractNumId w:val="18"/>
  </w:num>
  <w:num w:numId="2">
    <w:abstractNumId w:val="15"/>
  </w:num>
  <w:num w:numId="3">
    <w:abstractNumId w:val="24"/>
  </w:num>
  <w:num w:numId="4">
    <w:abstractNumId w:val="11"/>
  </w:num>
  <w:num w:numId="5">
    <w:abstractNumId w:val="22"/>
  </w:num>
  <w:num w:numId="6">
    <w:abstractNumId w:val="23"/>
  </w:num>
  <w:num w:numId="7">
    <w:abstractNumId w:val="10"/>
  </w:num>
  <w:num w:numId="8">
    <w:abstractNumId w:val="8"/>
  </w:num>
  <w:num w:numId="9">
    <w:abstractNumId w:val="4"/>
  </w:num>
  <w:num w:numId="10">
    <w:abstractNumId w:val="6"/>
  </w:num>
  <w:num w:numId="11">
    <w:abstractNumId w:val="6"/>
  </w:num>
  <w:num w:numId="12">
    <w:abstractNumId w:val="6"/>
  </w:num>
  <w:num w:numId="13">
    <w:abstractNumId w:val="6"/>
  </w:num>
  <w:num w:numId="14">
    <w:abstractNumId w:val="6"/>
  </w:num>
  <w:num w:numId="15">
    <w:abstractNumId w:val="12"/>
  </w:num>
  <w:num w:numId="16">
    <w:abstractNumId w:val="16"/>
  </w:num>
  <w:num w:numId="17">
    <w:abstractNumId w:val="7"/>
  </w:num>
  <w:num w:numId="18">
    <w:abstractNumId w:val="19"/>
  </w:num>
  <w:num w:numId="19">
    <w:abstractNumId w:val="9"/>
  </w:num>
  <w:num w:numId="20">
    <w:abstractNumId w:val="25"/>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3"/>
  </w:num>
  <w:num w:numId="24">
    <w:abstractNumId w:val="17"/>
  </w:num>
  <w:num w:numId="25">
    <w:abstractNumId w:val="13"/>
  </w:num>
  <w:num w:numId="26">
    <w:abstractNumId w:val="26"/>
  </w:num>
  <w:num w:numId="27">
    <w:abstractNumId w:val="20"/>
  </w:num>
  <w:num w:numId="28">
    <w:abstractNumId w:val="6"/>
  </w:num>
  <w:num w:numId="29">
    <w:abstractNumId w:val="6"/>
  </w:num>
  <w:num w:numId="30">
    <w:abstractNumId w:val="6"/>
  </w:num>
  <w:num w:numId="31">
    <w:abstractNumId w:val="0"/>
  </w:num>
  <w:num w:numId="32">
    <w:abstractNumId w:val="6"/>
  </w:num>
  <w:num w:numId="33">
    <w:abstractNumId w:val="1"/>
  </w:num>
  <w:num w:numId="34">
    <w:abstractNumId w:val="5"/>
  </w:num>
  <w:num w:numId="35">
    <w:abstractNumId w:val="6"/>
  </w:num>
  <w:num w:numId="36">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drawingGridHorizontalSpacing w:val="57"/>
  <w:drawingGridVerticalSpacing w:val="57"/>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F34"/>
    <w:rsid w:val="00003A11"/>
    <w:rsid w:val="000064DE"/>
    <w:rsid w:val="000066BB"/>
    <w:rsid w:val="000108E7"/>
    <w:rsid w:val="00010B2B"/>
    <w:rsid w:val="000157F6"/>
    <w:rsid w:val="00015FC7"/>
    <w:rsid w:val="00016972"/>
    <w:rsid w:val="00021C55"/>
    <w:rsid w:val="00026059"/>
    <w:rsid w:val="00026A4A"/>
    <w:rsid w:val="00046B09"/>
    <w:rsid w:val="0004725C"/>
    <w:rsid w:val="00047FCC"/>
    <w:rsid w:val="000511E6"/>
    <w:rsid w:val="000521E3"/>
    <w:rsid w:val="000775E9"/>
    <w:rsid w:val="00091296"/>
    <w:rsid w:val="00097163"/>
    <w:rsid w:val="000A4EFF"/>
    <w:rsid w:val="000B7DA7"/>
    <w:rsid w:val="000C20C5"/>
    <w:rsid w:val="000C4F67"/>
    <w:rsid w:val="000D21D0"/>
    <w:rsid w:val="000D5F0D"/>
    <w:rsid w:val="000E5204"/>
    <w:rsid w:val="000E6BB1"/>
    <w:rsid w:val="000F338B"/>
    <w:rsid w:val="00101BE6"/>
    <w:rsid w:val="00101CD0"/>
    <w:rsid w:val="00103770"/>
    <w:rsid w:val="001079E6"/>
    <w:rsid w:val="00107EC9"/>
    <w:rsid w:val="00112626"/>
    <w:rsid w:val="00112B00"/>
    <w:rsid w:val="00133A66"/>
    <w:rsid w:val="00136ED6"/>
    <w:rsid w:val="00143B6D"/>
    <w:rsid w:val="00146549"/>
    <w:rsid w:val="0014753D"/>
    <w:rsid w:val="00151C91"/>
    <w:rsid w:val="001542B0"/>
    <w:rsid w:val="0016172D"/>
    <w:rsid w:val="00163B33"/>
    <w:rsid w:val="001809FB"/>
    <w:rsid w:val="0019118F"/>
    <w:rsid w:val="00194C96"/>
    <w:rsid w:val="00195894"/>
    <w:rsid w:val="00195AA5"/>
    <w:rsid w:val="001B1545"/>
    <w:rsid w:val="001B5015"/>
    <w:rsid w:val="001C171A"/>
    <w:rsid w:val="001C26B6"/>
    <w:rsid w:val="001C2E6F"/>
    <w:rsid w:val="001C7DB7"/>
    <w:rsid w:val="001D0BF6"/>
    <w:rsid w:val="001D177C"/>
    <w:rsid w:val="001D7B34"/>
    <w:rsid w:val="001D7D39"/>
    <w:rsid w:val="001E317F"/>
    <w:rsid w:val="001E442B"/>
    <w:rsid w:val="001F0102"/>
    <w:rsid w:val="001F5378"/>
    <w:rsid w:val="0020753D"/>
    <w:rsid w:val="00207F6E"/>
    <w:rsid w:val="00217A18"/>
    <w:rsid w:val="00232D24"/>
    <w:rsid w:val="00234F06"/>
    <w:rsid w:val="00235868"/>
    <w:rsid w:val="00235BB7"/>
    <w:rsid w:val="00272B6E"/>
    <w:rsid w:val="002756F4"/>
    <w:rsid w:val="00277913"/>
    <w:rsid w:val="00281CD5"/>
    <w:rsid w:val="00292421"/>
    <w:rsid w:val="002934D4"/>
    <w:rsid w:val="002A09C0"/>
    <w:rsid w:val="002C12AB"/>
    <w:rsid w:val="002C14B4"/>
    <w:rsid w:val="002D3563"/>
    <w:rsid w:val="002D5B77"/>
    <w:rsid w:val="002E244E"/>
    <w:rsid w:val="002E7A37"/>
    <w:rsid w:val="00304A7E"/>
    <w:rsid w:val="003070F9"/>
    <w:rsid w:val="0031075B"/>
    <w:rsid w:val="003228C5"/>
    <w:rsid w:val="00324342"/>
    <w:rsid w:val="00326B98"/>
    <w:rsid w:val="00332528"/>
    <w:rsid w:val="00332740"/>
    <w:rsid w:val="003362EB"/>
    <w:rsid w:val="00341886"/>
    <w:rsid w:val="00356CF0"/>
    <w:rsid w:val="003679CB"/>
    <w:rsid w:val="00371062"/>
    <w:rsid w:val="00371605"/>
    <w:rsid w:val="00383A23"/>
    <w:rsid w:val="00391212"/>
    <w:rsid w:val="00393634"/>
    <w:rsid w:val="003B0B77"/>
    <w:rsid w:val="003B41B8"/>
    <w:rsid w:val="003C53D4"/>
    <w:rsid w:val="003D43A0"/>
    <w:rsid w:val="003D476A"/>
    <w:rsid w:val="003D73CB"/>
    <w:rsid w:val="003E58FE"/>
    <w:rsid w:val="003E759D"/>
    <w:rsid w:val="003F0229"/>
    <w:rsid w:val="00404519"/>
    <w:rsid w:val="00404A63"/>
    <w:rsid w:val="004056E1"/>
    <w:rsid w:val="00420DE1"/>
    <w:rsid w:val="00422DB5"/>
    <w:rsid w:val="00430224"/>
    <w:rsid w:val="0043099B"/>
    <w:rsid w:val="00431793"/>
    <w:rsid w:val="00441923"/>
    <w:rsid w:val="00441E3D"/>
    <w:rsid w:val="00442861"/>
    <w:rsid w:val="00450537"/>
    <w:rsid w:val="004521DC"/>
    <w:rsid w:val="004522FA"/>
    <w:rsid w:val="00464271"/>
    <w:rsid w:val="00465226"/>
    <w:rsid w:val="004712D5"/>
    <w:rsid w:val="0048154E"/>
    <w:rsid w:val="004819ED"/>
    <w:rsid w:val="0048623D"/>
    <w:rsid w:val="004915DC"/>
    <w:rsid w:val="004A179A"/>
    <w:rsid w:val="004A1F4C"/>
    <w:rsid w:val="004A53FE"/>
    <w:rsid w:val="004A6DE7"/>
    <w:rsid w:val="004A734B"/>
    <w:rsid w:val="004B523D"/>
    <w:rsid w:val="004C3F63"/>
    <w:rsid w:val="004C60F9"/>
    <w:rsid w:val="004D2656"/>
    <w:rsid w:val="004E07C2"/>
    <w:rsid w:val="004E2581"/>
    <w:rsid w:val="004E5A98"/>
    <w:rsid w:val="004E60DE"/>
    <w:rsid w:val="004F0549"/>
    <w:rsid w:val="004F561C"/>
    <w:rsid w:val="004F5B49"/>
    <w:rsid w:val="00502200"/>
    <w:rsid w:val="00513659"/>
    <w:rsid w:val="00516475"/>
    <w:rsid w:val="00520A22"/>
    <w:rsid w:val="00524AF1"/>
    <w:rsid w:val="00524BE1"/>
    <w:rsid w:val="00527ADA"/>
    <w:rsid w:val="00527CEB"/>
    <w:rsid w:val="0053149F"/>
    <w:rsid w:val="00531DF0"/>
    <w:rsid w:val="0054016B"/>
    <w:rsid w:val="00546BF0"/>
    <w:rsid w:val="00556598"/>
    <w:rsid w:val="005650F4"/>
    <w:rsid w:val="005660CB"/>
    <w:rsid w:val="0057519D"/>
    <w:rsid w:val="005767B4"/>
    <w:rsid w:val="00585754"/>
    <w:rsid w:val="00586F1C"/>
    <w:rsid w:val="005A0DAD"/>
    <w:rsid w:val="005A2C15"/>
    <w:rsid w:val="005A4AD0"/>
    <w:rsid w:val="005B3A46"/>
    <w:rsid w:val="005D03DD"/>
    <w:rsid w:val="005D22CB"/>
    <w:rsid w:val="005E3752"/>
    <w:rsid w:val="005F0B07"/>
    <w:rsid w:val="005F30B3"/>
    <w:rsid w:val="005F5F34"/>
    <w:rsid w:val="006006D1"/>
    <w:rsid w:val="0061109B"/>
    <w:rsid w:val="00612439"/>
    <w:rsid w:val="00623ABC"/>
    <w:rsid w:val="006342A5"/>
    <w:rsid w:val="006448A5"/>
    <w:rsid w:val="00656A6A"/>
    <w:rsid w:val="00665302"/>
    <w:rsid w:val="006729C8"/>
    <w:rsid w:val="00681244"/>
    <w:rsid w:val="00683F21"/>
    <w:rsid w:val="00684688"/>
    <w:rsid w:val="00686ED6"/>
    <w:rsid w:val="00694851"/>
    <w:rsid w:val="006A003B"/>
    <w:rsid w:val="006A43CA"/>
    <w:rsid w:val="006B2A7D"/>
    <w:rsid w:val="006B4C1C"/>
    <w:rsid w:val="006C043E"/>
    <w:rsid w:val="006C7E5B"/>
    <w:rsid w:val="006D5224"/>
    <w:rsid w:val="006E324A"/>
    <w:rsid w:val="006F6263"/>
    <w:rsid w:val="00700804"/>
    <w:rsid w:val="00715960"/>
    <w:rsid w:val="00720A6B"/>
    <w:rsid w:val="007224E6"/>
    <w:rsid w:val="007229B4"/>
    <w:rsid w:val="00723E50"/>
    <w:rsid w:val="007261C1"/>
    <w:rsid w:val="00736518"/>
    <w:rsid w:val="00747091"/>
    <w:rsid w:val="00750E50"/>
    <w:rsid w:val="00756A71"/>
    <w:rsid w:val="00760D63"/>
    <w:rsid w:val="00761DB6"/>
    <w:rsid w:val="00766DC8"/>
    <w:rsid w:val="0077434D"/>
    <w:rsid w:val="007761DB"/>
    <w:rsid w:val="007B1E22"/>
    <w:rsid w:val="007B22F4"/>
    <w:rsid w:val="007B4C9C"/>
    <w:rsid w:val="007B5BB5"/>
    <w:rsid w:val="007B5BE8"/>
    <w:rsid w:val="007B66DB"/>
    <w:rsid w:val="007C4456"/>
    <w:rsid w:val="007C7B5B"/>
    <w:rsid w:val="007D0BE8"/>
    <w:rsid w:val="007D1BB5"/>
    <w:rsid w:val="007D42C4"/>
    <w:rsid w:val="007E5B3E"/>
    <w:rsid w:val="007F11DB"/>
    <w:rsid w:val="007F5166"/>
    <w:rsid w:val="007F7F28"/>
    <w:rsid w:val="00810821"/>
    <w:rsid w:val="008132B3"/>
    <w:rsid w:val="00813D54"/>
    <w:rsid w:val="00822B3C"/>
    <w:rsid w:val="00831632"/>
    <w:rsid w:val="00840B7A"/>
    <w:rsid w:val="0084673A"/>
    <w:rsid w:val="008468DA"/>
    <w:rsid w:val="00855AD8"/>
    <w:rsid w:val="00876C60"/>
    <w:rsid w:val="00880C3D"/>
    <w:rsid w:val="0088434B"/>
    <w:rsid w:val="008854F9"/>
    <w:rsid w:val="00893F5E"/>
    <w:rsid w:val="008953D5"/>
    <w:rsid w:val="008A0050"/>
    <w:rsid w:val="008A0E59"/>
    <w:rsid w:val="008A4281"/>
    <w:rsid w:val="008B060E"/>
    <w:rsid w:val="008B1387"/>
    <w:rsid w:val="008B4DBF"/>
    <w:rsid w:val="008C31A3"/>
    <w:rsid w:val="008C34EA"/>
    <w:rsid w:val="008C5F85"/>
    <w:rsid w:val="008D55AD"/>
    <w:rsid w:val="008E7727"/>
    <w:rsid w:val="008F1441"/>
    <w:rsid w:val="008F2208"/>
    <w:rsid w:val="008F2757"/>
    <w:rsid w:val="008F3672"/>
    <w:rsid w:val="008F6425"/>
    <w:rsid w:val="00907D61"/>
    <w:rsid w:val="00911E37"/>
    <w:rsid w:val="0091529D"/>
    <w:rsid w:val="00920B5E"/>
    <w:rsid w:val="009234AC"/>
    <w:rsid w:val="009323D0"/>
    <w:rsid w:val="00937963"/>
    <w:rsid w:val="009400CE"/>
    <w:rsid w:val="0094067D"/>
    <w:rsid w:val="009409AF"/>
    <w:rsid w:val="00944D34"/>
    <w:rsid w:val="009505D3"/>
    <w:rsid w:val="00955233"/>
    <w:rsid w:val="009556C7"/>
    <w:rsid w:val="00957EB3"/>
    <w:rsid w:val="0096483D"/>
    <w:rsid w:val="00970DCA"/>
    <w:rsid w:val="00973638"/>
    <w:rsid w:val="00981B27"/>
    <w:rsid w:val="00986768"/>
    <w:rsid w:val="00992DE7"/>
    <w:rsid w:val="009938A8"/>
    <w:rsid w:val="0099405C"/>
    <w:rsid w:val="009A3A41"/>
    <w:rsid w:val="009B1018"/>
    <w:rsid w:val="009D1326"/>
    <w:rsid w:val="009D14A0"/>
    <w:rsid w:val="009D4557"/>
    <w:rsid w:val="009E574E"/>
    <w:rsid w:val="009F715F"/>
    <w:rsid w:val="00A03C91"/>
    <w:rsid w:val="00A0480E"/>
    <w:rsid w:val="00A11316"/>
    <w:rsid w:val="00A12FB4"/>
    <w:rsid w:val="00A15A26"/>
    <w:rsid w:val="00A16715"/>
    <w:rsid w:val="00A17C52"/>
    <w:rsid w:val="00A2309E"/>
    <w:rsid w:val="00A25E01"/>
    <w:rsid w:val="00A26C58"/>
    <w:rsid w:val="00A30BE7"/>
    <w:rsid w:val="00A4467A"/>
    <w:rsid w:val="00A45B61"/>
    <w:rsid w:val="00A51C88"/>
    <w:rsid w:val="00A5688D"/>
    <w:rsid w:val="00A80D20"/>
    <w:rsid w:val="00A81289"/>
    <w:rsid w:val="00A814A9"/>
    <w:rsid w:val="00AA041E"/>
    <w:rsid w:val="00AA1641"/>
    <w:rsid w:val="00AA235A"/>
    <w:rsid w:val="00AA442D"/>
    <w:rsid w:val="00AA5371"/>
    <w:rsid w:val="00AC1A4F"/>
    <w:rsid w:val="00AC4959"/>
    <w:rsid w:val="00AC6398"/>
    <w:rsid w:val="00AE31AA"/>
    <w:rsid w:val="00AE330A"/>
    <w:rsid w:val="00AE3AB7"/>
    <w:rsid w:val="00AE71E4"/>
    <w:rsid w:val="00AF3729"/>
    <w:rsid w:val="00AF7BCF"/>
    <w:rsid w:val="00B046C6"/>
    <w:rsid w:val="00B06FD4"/>
    <w:rsid w:val="00B108C6"/>
    <w:rsid w:val="00B1121A"/>
    <w:rsid w:val="00B1744F"/>
    <w:rsid w:val="00B25272"/>
    <w:rsid w:val="00B26E0B"/>
    <w:rsid w:val="00B30AA3"/>
    <w:rsid w:val="00B357C9"/>
    <w:rsid w:val="00B3657E"/>
    <w:rsid w:val="00B36924"/>
    <w:rsid w:val="00B41B34"/>
    <w:rsid w:val="00B45340"/>
    <w:rsid w:val="00B50CEC"/>
    <w:rsid w:val="00B517FE"/>
    <w:rsid w:val="00B52B34"/>
    <w:rsid w:val="00B53108"/>
    <w:rsid w:val="00B53E39"/>
    <w:rsid w:val="00B654E0"/>
    <w:rsid w:val="00B74CCF"/>
    <w:rsid w:val="00B75B64"/>
    <w:rsid w:val="00B83535"/>
    <w:rsid w:val="00B85E19"/>
    <w:rsid w:val="00B91F9C"/>
    <w:rsid w:val="00B96F98"/>
    <w:rsid w:val="00BA3FF7"/>
    <w:rsid w:val="00BB1C05"/>
    <w:rsid w:val="00BB32F0"/>
    <w:rsid w:val="00BC1C2E"/>
    <w:rsid w:val="00BC2B95"/>
    <w:rsid w:val="00BD483D"/>
    <w:rsid w:val="00BD696C"/>
    <w:rsid w:val="00BE126E"/>
    <w:rsid w:val="00BE64B2"/>
    <w:rsid w:val="00BF0087"/>
    <w:rsid w:val="00BF0FF1"/>
    <w:rsid w:val="00C04DC6"/>
    <w:rsid w:val="00C05C3E"/>
    <w:rsid w:val="00C076D6"/>
    <w:rsid w:val="00C11DD8"/>
    <w:rsid w:val="00C147E9"/>
    <w:rsid w:val="00C169D7"/>
    <w:rsid w:val="00C37AB8"/>
    <w:rsid w:val="00C547A5"/>
    <w:rsid w:val="00C60CC1"/>
    <w:rsid w:val="00C6509A"/>
    <w:rsid w:val="00C755E6"/>
    <w:rsid w:val="00C90BE9"/>
    <w:rsid w:val="00C93114"/>
    <w:rsid w:val="00C937E3"/>
    <w:rsid w:val="00C9523B"/>
    <w:rsid w:val="00C96993"/>
    <w:rsid w:val="00C969C1"/>
    <w:rsid w:val="00CA171C"/>
    <w:rsid w:val="00CA4081"/>
    <w:rsid w:val="00CB430C"/>
    <w:rsid w:val="00CB642B"/>
    <w:rsid w:val="00CC0364"/>
    <w:rsid w:val="00CC7989"/>
    <w:rsid w:val="00CD594E"/>
    <w:rsid w:val="00CD5DC1"/>
    <w:rsid w:val="00CE1F88"/>
    <w:rsid w:val="00CF709B"/>
    <w:rsid w:val="00D011AD"/>
    <w:rsid w:val="00D032B2"/>
    <w:rsid w:val="00D048C7"/>
    <w:rsid w:val="00D0543E"/>
    <w:rsid w:val="00D160D9"/>
    <w:rsid w:val="00D34172"/>
    <w:rsid w:val="00D377C9"/>
    <w:rsid w:val="00D439AE"/>
    <w:rsid w:val="00D5095E"/>
    <w:rsid w:val="00D526FB"/>
    <w:rsid w:val="00D6317A"/>
    <w:rsid w:val="00D865F6"/>
    <w:rsid w:val="00DA2982"/>
    <w:rsid w:val="00DA3429"/>
    <w:rsid w:val="00DB3E1E"/>
    <w:rsid w:val="00DB67BE"/>
    <w:rsid w:val="00DB73F0"/>
    <w:rsid w:val="00DC23C4"/>
    <w:rsid w:val="00DD075A"/>
    <w:rsid w:val="00DD2D5A"/>
    <w:rsid w:val="00DD6470"/>
    <w:rsid w:val="00DE0B66"/>
    <w:rsid w:val="00DE3469"/>
    <w:rsid w:val="00DE5228"/>
    <w:rsid w:val="00DF38BB"/>
    <w:rsid w:val="00E04AB1"/>
    <w:rsid w:val="00E264CE"/>
    <w:rsid w:val="00E26AD2"/>
    <w:rsid w:val="00E27112"/>
    <w:rsid w:val="00E3784D"/>
    <w:rsid w:val="00E37F3A"/>
    <w:rsid w:val="00E56A1C"/>
    <w:rsid w:val="00E739FA"/>
    <w:rsid w:val="00E81A97"/>
    <w:rsid w:val="00E82EEF"/>
    <w:rsid w:val="00E847BA"/>
    <w:rsid w:val="00E8610E"/>
    <w:rsid w:val="00E9375E"/>
    <w:rsid w:val="00EB0B1A"/>
    <w:rsid w:val="00EC1EC9"/>
    <w:rsid w:val="00EC54D6"/>
    <w:rsid w:val="00ED0FE6"/>
    <w:rsid w:val="00ED4648"/>
    <w:rsid w:val="00ED5E14"/>
    <w:rsid w:val="00EF4FB5"/>
    <w:rsid w:val="00EF7D36"/>
    <w:rsid w:val="00F067F7"/>
    <w:rsid w:val="00F108BC"/>
    <w:rsid w:val="00F10DE2"/>
    <w:rsid w:val="00F1177C"/>
    <w:rsid w:val="00F125C7"/>
    <w:rsid w:val="00F21701"/>
    <w:rsid w:val="00F377A7"/>
    <w:rsid w:val="00F4403D"/>
    <w:rsid w:val="00F44ED3"/>
    <w:rsid w:val="00F74DE3"/>
    <w:rsid w:val="00F8014F"/>
    <w:rsid w:val="00F81077"/>
    <w:rsid w:val="00F83927"/>
    <w:rsid w:val="00F918E5"/>
    <w:rsid w:val="00FA2C13"/>
    <w:rsid w:val="00FA7882"/>
    <w:rsid w:val="00FB2B45"/>
    <w:rsid w:val="00FB34C3"/>
    <w:rsid w:val="00FD1517"/>
    <w:rsid w:val="00FD1969"/>
    <w:rsid w:val="00FD2403"/>
    <w:rsid w:val="00FD53A8"/>
    <w:rsid w:val="00FE070B"/>
    <w:rsid w:val="00FE4488"/>
    <w:rsid w:val="00FF05E2"/>
    <w:rsid w:val="00FF0CB5"/>
    <w:rsid w:val="00FF107D"/>
    <w:rsid w:val="00FF257F"/>
    <w:rsid w:val="00FF5FE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20BFEA3"/>
  <w15:docId w15:val="{60366EC1-5D03-445C-B6A4-C04966C39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themeColor="text1"/>
        <w:sz w:val="24"/>
        <w:szCs w:val="24"/>
        <w:lang w:val="en-NZ"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2" w:qFormat="1"/>
    <w:lsdException w:name="heading 1" w:uiPriority="9" w:qFormat="1"/>
    <w:lsdException w:name="heading 2" w:uiPriority="1" w:qFormat="1"/>
    <w:lsdException w:name="heading 3" w:uiPriority="9"/>
    <w:lsdException w:name="heading 4" w:semiHidden="1" w:uiPriority="9" w:unhideWhenUsed="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uiPriority="5"/>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A1641"/>
    <w:rPr>
      <w:rFonts w:ascii="Guardian Sans Regular" w:hAnsi="Guardian Sans Regular" w:cstheme="minorHAnsi"/>
      <w:color w:val="333333"/>
      <w:spacing w:val="-2"/>
      <w:sz w:val="20"/>
      <w:szCs w:val="20"/>
      <w:lang w:val="en"/>
    </w:rPr>
  </w:style>
  <w:style w:type="paragraph" w:styleId="Heading1">
    <w:name w:val="heading 1"/>
    <w:basedOn w:val="Normal"/>
    <w:next w:val="Heading2"/>
    <w:link w:val="Heading1Char"/>
    <w:uiPriority w:val="1"/>
    <w:qFormat/>
    <w:rsid w:val="00465226"/>
    <w:pPr>
      <w:outlineLvl w:val="0"/>
    </w:pPr>
    <w:rPr>
      <w:rFonts w:ascii="Guardian Egyp Semibold" w:hAnsi="Guardian Egyp Semibold"/>
      <w:b/>
      <w:bCs/>
      <w:color w:val="auto"/>
      <w:spacing w:val="-40"/>
      <w:sz w:val="52"/>
      <w:szCs w:val="52"/>
    </w:rPr>
  </w:style>
  <w:style w:type="paragraph" w:styleId="Heading2">
    <w:name w:val="heading 2"/>
    <w:aliases w:val="Subheading"/>
    <w:basedOn w:val="NoSpacing"/>
    <w:next w:val="Normal"/>
    <w:link w:val="Heading2Char"/>
    <w:uiPriority w:val="1"/>
    <w:qFormat/>
    <w:rsid w:val="007B22F4"/>
    <w:pPr>
      <w:spacing w:line="240" w:lineRule="auto"/>
      <w:outlineLvl w:val="1"/>
    </w:pPr>
    <w:rPr>
      <w:rFonts w:ascii="Guardian Sans Semibold" w:hAnsi="Guardian Sans Semibold"/>
      <w:b/>
      <w:bCs/>
      <w:spacing w:val="-20"/>
      <w:sz w:val="32"/>
      <w:szCs w:val="32"/>
    </w:rPr>
  </w:style>
  <w:style w:type="paragraph" w:styleId="Heading3">
    <w:name w:val="heading 3"/>
    <w:basedOn w:val="Normal"/>
    <w:next w:val="Normal"/>
    <w:link w:val="Heading3Char"/>
    <w:uiPriority w:val="1"/>
    <w:rsid w:val="00D032B2"/>
    <w:pPr>
      <w:keepNext/>
      <w:keepLines/>
      <w:spacing w:before="320" w:after="60"/>
      <w:outlineLvl w:val="2"/>
    </w:pPr>
    <w:rPr>
      <w:rFonts w:asciiTheme="majorHAnsi" w:eastAsiaTheme="majorEastAsia" w:hAnsiTheme="majorHAnsi" w:cstheme="majorBidi"/>
      <w:b/>
    </w:rPr>
  </w:style>
  <w:style w:type="paragraph" w:styleId="Heading4">
    <w:name w:val="heading 4"/>
    <w:basedOn w:val="Heading3"/>
    <w:next w:val="Normal"/>
    <w:link w:val="Heading4Char"/>
    <w:uiPriority w:val="1"/>
    <w:unhideWhenUsed/>
    <w:rsid w:val="00E56A1C"/>
    <w:pPr>
      <w:outlineLvl w:val="3"/>
    </w:pPr>
    <w:rPr>
      <w:sz w:val="22"/>
      <w:szCs w:val="30"/>
    </w:rPr>
  </w:style>
  <w:style w:type="paragraph" w:styleId="Heading5">
    <w:name w:val="heading 5"/>
    <w:basedOn w:val="Normal"/>
    <w:next w:val="Normal"/>
    <w:link w:val="Heading5Char"/>
    <w:uiPriority w:val="99"/>
    <w:semiHidden/>
    <w:qFormat/>
    <w:rsid w:val="009B1018"/>
    <w:pPr>
      <w:keepNext/>
      <w:jc w:val="center"/>
      <w:outlineLvl w:val="4"/>
    </w:pPr>
    <w:rPr>
      <w:b/>
      <w:sz w:val="32"/>
    </w:rPr>
  </w:style>
  <w:style w:type="paragraph" w:styleId="Heading6">
    <w:name w:val="heading 6"/>
    <w:basedOn w:val="Normal"/>
    <w:next w:val="Normal"/>
    <w:link w:val="Heading6Char"/>
    <w:uiPriority w:val="99"/>
    <w:semiHidden/>
    <w:qFormat/>
    <w:rsid w:val="009B1018"/>
    <w:pPr>
      <w:keepNext/>
      <w:jc w:val="cente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016B"/>
    <w:pPr>
      <w:tabs>
        <w:tab w:val="center" w:pos="4513"/>
        <w:tab w:val="right" w:pos="9026"/>
      </w:tabs>
      <w:spacing w:line="210" w:lineRule="atLeast"/>
    </w:pPr>
    <w:rPr>
      <w:b/>
      <w:caps/>
      <w:color w:val="87888A"/>
      <w:sz w:val="15"/>
    </w:rPr>
  </w:style>
  <w:style w:type="character" w:customStyle="1" w:styleId="HeaderChar">
    <w:name w:val="Header Char"/>
    <w:basedOn w:val="DefaultParagraphFont"/>
    <w:link w:val="Header"/>
    <w:uiPriority w:val="99"/>
    <w:rsid w:val="0054016B"/>
    <w:rPr>
      <w:b/>
      <w:caps/>
      <w:color w:val="87888A"/>
      <w:sz w:val="15"/>
    </w:rPr>
  </w:style>
  <w:style w:type="paragraph" w:styleId="Footer">
    <w:name w:val="footer"/>
    <w:basedOn w:val="Normal"/>
    <w:link w:val="FooterChar"/>
    <w:uiPriority w:val="99"/>
    <w:unhideWhenUsed/>
    <w:rsid w:val="009B1018"/>
    <w:pPr>
      <w:tabs>
        <w:tab w:val="center" w:pos="4513"/>
        <w:tab w:val="right" w:pos="9026"/>
      </w:tabs>
      <w:spacing w:line="210" w:lineRule="atLeast"/>
      <w:jc w:val="right"/>
    </w:pPr>
    <w:rPr>
      <w:sz w:val="15"/>
    </w:rPr>
  </w:style>
  <w:style w:type="character" w:customStyle="1" w:styleId="FooterChar">
    <w:name w:val="Footer Char"/>
    <w:basedOn w:val="DefaultParagraphFont"/>
    <w:link w:val="Footer"/>
    <w:uiPriority w:val="99"/>
    <w:rsid w:val="009B1018"/>
    <w:rPr>
      <w:sz w:val="15"/>
    </w:rPr>
  </w:style>
  <w:style w:type="character" w:styleId="Hyperlink">
    <w:name w:val="Hyperlink"/>
    <w:basedOn w:val="DefaultParagraphFont"/>
    <w:uiPriority w:val="99"/>
    <w:rsid w:val="009B1018"/>
    <w:rPr>
      <w:color w:val="454752" w:themeColor="hyperlink"/>
      <w:u w:val="single"/>
    </w:rPr>
  </w:style>
  <w:style w:type="paragraph" w:styleId="Date">
    <w:name w:val="Date"/>
    <w:basedOn w:val="Normal"/>
    <w:next w:val="Normal"/>
    <w:link w:val="DateChar"/>
    <w:semiHidden/>
    <w:rsid w:val="009B1018"/>
    <w:pPr>
      <w:spacing w:after="500"/>
    </w:pPr>
  </w:style>
  <w:style w:type="character" w:customStyle="1" w:styleId="DateChar">
    <w:name w:val="Date Char"/>
    <w:basedOn w:val="DefaultParagraphFont"/>
    <w:link w:val="Date"/>
    <w:semiHidden/>
    <w:rsid w:val="004A734B"/>
  </w:style>
  <w:style w:type="paragraph" w:customStyle="1" w:styleId="Name">
    <w:name w:val="Name"/>
    <w:basedOn w:val="Normal"/>
    <w:uiPriority w:val="99"/>
    <w:rsid w:val="009B1018"/>
    <w:rPr>
      <w:b/>
    </w:rPr>
  </w:style>
  <w:style w:type="paragraph" w:customStyle="1" w:styleId="Recipient">
    <w:name w:val="Recipient"/>
    <w:basedOn w:val="Normal"/>
    <w:uiPriority w:val="3"/>
    <w:semiHidden/>
    <w:qFormat/>
    <w:rsid w:val="009B1018"/>
    <w:pPr>
      <w:spacing w:before="520"/>
    </w:pPr>
    <w:rPr>
      <w:b/>
    </w:rPr>
  </w:style>
  <w:style w:type="paragraph" w:customStyle="1" w:styleId="Subject">
    <w:name w:val="Subject"/>
    <w:basedOn w:val="Normal"/>
    <w:uiPriority w:val="4"/>
    <w:semiHidden/>
    <w:qFormat/>
    <w:rsid w:val="009B1018"/>
    <w:pPr>
      <w:spacing w:before="520" w:after="640"/>
    </w:pPr>
    <w:rPr>
      <w:b/>
    </w:rPr>
  </w:style>
  <w:style w:type="paragraph" w:styleId="Salutation">
    <w:name w:val="Salutation"/>
    <w:basedOn w:val="Normal"/>
    <w:next w:val="Normal"/>
    <w:link w:val="SalutationChar"/>
    <w:uiPriority w:val="5"/>
    <w:semiHidden/>
    <w:rsid w:val="009B1018"/>
    <w:pPr>
      <w:spacing w:before="880" w:after="1280"/>
    </w:pPr>
  </w:style>
  <w:style w:type="character" w:customStyle="1" w:styleId="SalutationChar">
    <w:name w:val="Salutation Char"/>
    <w:basedOn w:val="DefaultParagraphFont"/>
    <w:link w:val="Salutation"/>
    <w:uiPriority w:val="5"/>
    <w:semiHidden/>
    <w:rsid w:val="00393634"/>
  </w:style>
  <w:style w:type="character" w:customStyle="1" w:styleId="Heading1Char">
    <w:name w:val="Heading 1 Char"/>
    <w:basedOn w:val="DefaultParagraphFont"/>
    <w:link w:val="Heading1"/>
    <w:uiPriority w:val="1"/>
    <w:rsid w:val="00465226"/>
    <w:rPr>
      <w:rFonts w:ascii="Guardian Egyp Semibold" w:hAnsi="Guardian Egyp Semibold" w:cstheme="minorHAnsi"/>
      <w:b/>
      <w:bCs/>
      <w:color w:val="auto"/>
      <w:spacing w:val="-40"/>
      <w:sz w:val="52"/>
      <w:szCs w:val="52"/>
      <w:lang w:val="en"/>
    </w:rPr>
  </w:style>
  <w:style w:type="character" w:customStyle="1" w:styleId="Heading2Char">
    <w:name w:val="Heading 2 Char"/>
    <w:aliases w:val="Subheading Char"/>
    <w:basedOn w:val="DefaultParagraphFont"/>
    <w:link w:val="Heading2"/>
    <w:uiPriority w:val="1"/>
    <w:rsid w:val="007B22F4"/>
    <w:rPr>
      <w:rFonts w:ascii="Guardian Sans Semibold" w:hAnsi="Guardian Sans Semibold" w:cstheme="minorHAnsi"/>
      <w:b/>
      <w:bCs/>
      <w:color w:val="333333"/>
      <w:spacing w:val="-20"/>
      <w:sz w:val="32"/>
      <w:szCs w:val="32"/>
      <w:lang w:val="en"/>
    </w:rPr>
  </w:style>
  <w:style w:type="paragraph" w:styleId="ListBullet">
    <w:name w:val="List Bullet"/>
    <w:aliases w:val="Bullet"/>
    <w:basedOn w:val="Normal"/>
    <w:rsid w:val="009B1018"/>
    <w:pPr>
      <w:numPr>
        <w:ilvl w:val="2"/>
        <w:numId w:val="3"/>
      </w:numPr>
      <w:spacing w:after="60"/>
    </w:pPr>
  </w:style>
  <w:style w:type="character" w:customStyle="1" w:styleId="Heading3Char">
    <w:name w:val="Heading 3 Char"/>
    <w:basedOn w:val="DefaultParagraphFont"/>
    <w:link w:val="Heading3"/>
    <w:uiPriority w:val="1"/>
    <w:rsid w:val="00D032B2"/>
    <w:rPr>
      <w:rFonts w:asciiTheme="majorHAnsi" w:eastAsiaTheme="majorEastAsia" w:hAnsiTheme="majorHAnsi" w:cstheme="majorBidi"/>
      <w:b/>
    </w:rPr>
  </w:style>
  <w:style w:type="paragraph" w:styleId="ListBullet2">
    <w:name w:val="List Bullet 2"/>
    <w:aliases w:val="Bullet 2"/>
    <w:basedOn w:val="Normal"/>
    <w:rsid w:val="009B1018"/>
    <w:pPr>
      <w:numPr>
        <w:ilvl w:val="3"/>
        <w:numId w:val="3"/>
      </w:numPr>
      <w:spacing w:after="60"/>
    </w:pPr>
  </w:style>
  <w:style w:type="paragraph" w:styleId="ListBullet3">
    <w:name w:val="List Bullet 3"/>
    <w:aliases w:val="Bullet 3"/>
    <w:basedOn w:val="Normal"/>
    <w:rsid w:val="009B1018"/>
    <w:pPr>
      <w:numPr>
        <w:ilvl w:val="4"/>
        <w:numId w:val="3"/>
      </w:numPr>
      <w:spacing w:after="60"/>
    </w:pPr>
  </w:style>
  <w:style w:type="paragraph" w:styleId="Title">
    <w:name w:val="Title"/>
    <w:next w:val="Subtitle"/>
    <w:link w:val="TitleChar"/>
    <w:uiPriority w:val="4"/>
    <w:semiHidden/>
    <w:rsid w:val="0077434D"/>
    <w:pPr>
      <w:spacing w:before="660" w:line="460" w:lineRule="exact"/>
      <w:ind w:right="-57"/>
    </w:pPr>
    <w:rPr>
      <w:b/>
      <w:sz w:val="42"/>
      <w:szCs w:val="42"/>
    </w:rPr>
  </w:style>
  <w:style w:type="character" w:customStyle="1" w:styleId="TitleChar">
    <w:name w:val="Title Char"/>
    <w:basedOn w:val="DefaultParagraphFont"/>
    <w:link w:val="Title"/>
    <w:uiPriority w:val="4"/>
    <w:semiHidden/>
    <w:rsid w:val="00A4467A"/>
    <w:rPr>
      <w:b/>
      <w:sz w:val="42"/>
      <w:szCs w:val="42"/>
    </w:rPr>
  </w:style>
  <w:style w:type="paragraph" w:styleId="Subtitle">
    <w:name w:val="Subtitle"/>
    <w:next w:val="Normal"/>
    <w:link w:val="SubtitleChar"/>
    <w:uiPriority w:val="4"/>
    <w:semiHidden/>
    <w:rsid w:val="0077434D"/>
    <w:rPr>
      <w:sz w:val="28"/>
      <w:szCs w:val="28"/>
    </w:rPr>
  </w:style>
  <w:style w:type="character" w:customStyle="1" w:styleId="SubtitleChar">
    <w:name w:val="Subtitle Char"/>
    <w:basedOn w:val="DefaultParagraphFont"/>
    <w:link w:val="Subtitle"/>
    <w:uiPriority w:val="4"/>
    <w:semiHidden/>
    <w:rsid w:val="00A4467A"/>
    <w:rPr>
      <w:sz w:val="28"/>
      <w:szCs w:val="28"/>
    </w:rPr>
  </w:style>
  <w:style w:type="paragraph" w:customStyle="1" w:styleId="H1Numbered">
    <w:name w:val="H1 Numbered"/>
    <w:basedOn w:val="Heading1"/>
    <w:next w:val="Normal"/>
    <w:uiPriority w:val="9"/>
    <w:rsid w:val="009B1018"/>
    <w:pPr>
      <w:numPr>
        <w:numId w:val="1"/>
      </w:numPr>
    </w:pPr>
  </w:style>
  <w:style w:type="paragraph" w:customStyle="1" w:styleId="H2Numbered">
    <w:name w:val="H2 Numbered"/>
    <w:basedOn w:val="Heading2"/>
    <w:next w:val="Normal"/>
    <w:uiPriority w:val="9"/>
    <w:rsid w:val="009B1018"/>
    <w:pPr>
      <w:numPr>
        <w:numId w:val="2"/>
      </w:numPr>
      <w:spacing w:before="680"/>
    </w:pPr>
  </w:style>
  <w:style w:type="paragraph" w:customStyle="1" w:styleId="H3Numbered">
    <w:name w:val="H3 Numbered"/>
    <w:basedOn w:val="Heading3"/>
    <w:next w:val="Normal"/>
    <w:uiPriority w:val="9"/>
    <w:rsid w:val="009B1018"/>
    <w:pPr>
      <w:numPr>
        <w:ilvl w:val="1"/>
        <w:numId w:val="2"/>
      </w:numPr>
      <w:spacing w:before="360" w:after="40"/>
    </w:pPr>
  </w:style>
  <w:style w:type="paragraph" w:customStyle="1" w:styleId="TableHeader">
    <w:name w:val="Table Header"/>
    <w:basedOn w:val="Normal"/>
    <w:uiPriority w:val="2"/>
    <w:rsid w:val="009B1018"/>
    <w:rPr>
      <w:b/>
    </w:rPr>
  </w:style>
  <w:style w:type="table" w:styleId="TableGrid">
    <w:name w:val="Table Grid"/>
    <w:basedOn w:val="TableNormal"/>
    <w:uiPriority w:val="59"/>
    <w:rsid w:val="003F0229"/>
    <w:pPr>
      <w:spacing w:after="0" w:line="260" w:lineRule="atLeast"/>
      <w:contextualSpacing/>
    </w:pPr>
    <w:tblPr>
      <w:tblInd w:w="108" w:type="dxa"/>
      <w:tblBorders>
        <w:top w:val="single" w:sz="4" w:space="0" w:color="009EE0"/>
        <w:bottom w:val="single" w:sz="4" w:space="0" w:color="009EE0"/>
        <w:insideH w:val="single" w:sz="4" w:space="0" w:color="009EE0"/>
        <w:insideV w:val="single" w:sz="4" w:space="0" w:color="009EE0"/>
      </w:tblBorders>
      <w:tblCellMar>
        <w:top w:w="57" w:type="dxa"/>
        <w:bottom w:w="57" w:type="dxa"/>
      </w:tblCellMar>
    </w:tblPr>
    <w:tblStylePr w:type="firstRow">
      <w:tblPr/>
      <w:tcPr>
        <w:shd w:val="clear" w:color="auto" w:fill="009EE0"/>
      </w:tcPr>
    </w:tblStylePr>
  </w:style>
  <w:style w:type="paragraph" w:customStyle="1" w:styleId="Tablebody">
    <w:name w:val="Table body"/>
    <w:basedOn w:val="Normal"/>
    <w:uiPriority w:val="2"/>
    <w:rsid w:val="004D2656"/>
    <w:pPr>
      <w:spacing w:line="260" w:lineRule="atLeast"/>
    </w:pPr>
    <w:rPr>
      <w:szCs w:val="16"/>
    </w:rPr>
  </w:style>
  <w:style w:type="paragraph" w:customStyle="1" w:styleId="IndentedParagraph">
    <w:name w:val="Indented Paragraph"/>
    <w:basedOn w:val="Normal"/>
    <w:uiPriority w:val="4"/>
    <w:rsid w:val="009B1018"/>
    <w:pPr>
      <w:ind w:left="1148"/>
    </w:pPr>
  </w:style>
  <w:style w:type="character" w:customStyle="1" w:styleId="Heading4Char">
    <w:name w:val="Heading 4 Char"/>
    <w:basedOn w:val="DefaultParagraphFont"/>
    <w:link w:val="Heading4"/>
    <w:uiPriority w:val="1"/>
    <w:rsid w:val="00586F1C"/>
    <w:rPr>
      <w:rFonts w:asciiTheme="majorHAnsi" w:eastAsiaTheme="majorEastAsia" w:hAnsiTheme="majorHAnsi" w:cstheme="majorBidi"/>
      <w:b/>
      <w:sz w:val="22"/>
      <w:szCs w:val="30"/>
    </w:rPr>
  </w:style>
  <w:style w:type="paragraph" w:customStyle="1" w:styleId="H4Numbered">
    <w:name w:val="H4 Numbered"/>
    <w:basedOn w:val="Heading4"/>
    <w:uiPriority w:val="9"/>
    <w:rsid w:val="009B1018"/>
    <w:pPr>
      <w:numPr>
        <w:ilvl w:val="2"/>
        <w:numId w:val="2"/>
      </w:numPr>
    </w:pPr>
  </w:style>
  <w:style w:type="character" w:customStyle="1" w:styleId="Heading5Char">
    <w:name w:val="Heading 5 Char"/>
    <w:basedOn w:val="DefaultParagraphFont"/>
    <w:link w:val="Heading5"/>
    <w:uiPriority w:val="99"/>
    <w:semiHidden/>
    <w:rsid w:val="00393634"/>
    <w:rPr>
      <w:b/>
      <w:sz w:val="32"/>
    </w:rPr>
  </w:style>
  <w:style w:type="character" w:customStyle="1" w:styleId="Heading6Char">
    <w:name w:val="Heading 6 Char"/>
    <w:basedOn w:val="DefaultParagraphFont"/>
    <w:link w:val="Heading6"/>
    <w:uiPriority w:val="99"/>
    <w:semiHidden/>
    <w:rsid w:val="00393634"/>
  </w:style>
  <w:style w:type="paragraph" w:customStyle="1" w:styleId="IndentedParagraph2">
    <w:name w:val="Indented Paragraph 2"/>
    <w:basedOn w:val="IndentedParagraph"/>
    <w:uiPriority w:val="4"/>
    <w:rsid w:val="009B1018"/>
    <w:pPr>
      <w:ind w:left="1974"/>
    </w:pPr>
  </w:style>
  <w:style w:type="paragraph" w:styleId="ListNumber">
    <w:name w:val="List Number"/>
    <w:basedOn w:val="Normal"/>
    <w:uiPriority w:val="99"/>
    <w:rsid w:val="0054016B"/>
    <w:pPr>
      <w:numPr>
        <w:numId w:val="4"/>
      </w:numPr>
    </w:pPr>
  </w:style>
  <w:style w:type="paragraph" w:styleId="ListNumber2">
    <w:name w:val="List Number 2"/>
    <w:basedOn w:val="Normal"/>
    <w:uiPriority w:val="99"/>
    <w:rsid w:val="009B1018"/>
    <w:pPr>
      <w:numPr>
        <w:ilvl w:val="1"/>
        <w:numId w:val="4"/>
      </w:numPr>
      <w:contextualSpacing/>
    </w:pPr>
  </w:style>
  <w:style w:type="paragraph" w:styleId="ListNumber3">
    <w:name w:val="List Number 3"/>
    <w:basedOn w:val="Normal"/>
    <w:uiPriority w:val="99"/>
    <w:rsid w:val="009B1018"/>
    <w:pPr>
      <w:numPr>
        <w:ilvl w:val="2"/>
        <w:numId w:val="4"/>
      </w:numPr>
      <w:contextualSpacing/>
    </w:pPr>
  </w:style>
  <w:style w:type="paragraph" w:styleId="ListParagraph">
    <w:name w:val="List Paragraph"/>
    <w:basedOn w:val="ListBullet"/>
    <w:link w:val="ListParagraphChar"/>
    <w:uiPriority w:val="1"/>
    <w:qFormat/>
    <w:rsid w:val="009B1018"/>
    <w:pPr>
      <w:numPr>
        <w:ilvl w:val="0"/>
        <w:numId w:val="5"/>
      </w:numPr>
      <w:spacing w:before="360"/>
    </w:pPr>
    <w:rPr>
      <w:b/>
    </w:rPr>
  </w:style>
  <w:style w:type="paragraph" w:customStyle="1" w:styleId="Tablebullet1">
    <w:name w:val="Table bullet 1"/>
    <w:basedOn w:val="Tablebody"/>
    <w:uiPriority w:val="2"/>
    <w:rsid w:val="009B1018"/>
    <w:pPr>
      <w:numPr>
        <w:numId w:val="6"/>
      </w:numPr>
      <w:contextualSpacing/>
      <w:outlineLvl w:val="0"/>
    </w:pPr>
  </w:style>
  <w:style w:type="paragraph" w:customStyle="1" w:styleId="Tablebullet2">
    <w:name w:val="Table bullet 2"/>
    <w:basedOn w:val="Tablebullet1"/>
    <w:uiPriority w:val="2"/>
    <w:rsid w:val="009B1018"/>
    <w:pPr>
      <w:numPr>
        <w:ilvl w:val="1"/>
      </w:numPr>
    </w:pPr>
  </w:style>
  <w:style w:type="paragraph" w:customStyle="1" w:styleId="Tablebullet3">
    <w:name w:val="Table bullet 3"/>
    <w:basedOn w:val="Tablebullet2"/>
    <w:uiPriority w:val="2"/>
    <w:rsid w:val="009B1018"/>
    <w:pPr>
      <w:numPr>
        <w:ilvl w:val="2"/>
      </w:numPr>
    </w:pPr>
  </w:style>
  <w:style w:type="paragraph" w:customStyle="1" w:styleId="Tablebold">
    <w:name w:val="Table bold"/>
    <w:basedOn w:val="Normal"/>
    <w:uiPriority w:val="2"/>
    <w:rsid w:val="004D2656"/>
    <w:pPr>
      <w:outlineLvl w:val="0"/>
    </w:pPr>
    <w:rPr>
      <w:b/>
      <w:szCs w:val="18"/>
    </w:rPr>
  </w:style>
  <w:style w:type="paragraph" w:styleId="TOC1">
    <w:name w:val="toc 1"/>
    <w:basedOn w:val="Normal"/>
    <w:next w:val="Normal"/>
    <w:autoRedefine/>
    <w:uiPriority w:val="39"/>
    <w:semiHidden/>
    <w:rsid w:val="009B1018"/>
    <w:pPr>
      <w:tabs>
        <w:tab w:val="left" w:pos="294"/>
        <w:tab w:val="right" w:leader="dot" w:pos="7088"/>
      </w:tabs>
      <w:spacing w:before="360"/>
    </w:pPr>
    <w:rPr>
      <w:b/>
    </w:rPr>
  </w:style>
  <w:style w:type="paragraph" w:styleId="TOC2">
    <w:name w:val="toc 2"/>
    <w:basedOn w:val="Normal"/>
    <w:next w:val="Normal"/>
    <w:autoRedefine/>
    <w:uiPriority w:val="39"/>
    <w:semiHidden/>
    <w:rsid w:val="009B1018"/>
    <w:pPr>
      <w:tabs>
        <w:tab w:val="left" w:pos="308"/>
        <w:tab w:val="right" w:leader="dot" w:pos="7088"/>
      </w:tabs>
      <w:ind w:left="308" w:hanging="308"/>
    </w:pPr>
  </w:style>
  <w:style w:type="paragraph" w:styleId="TOC3">
    <w:name w:val="toc 3"/>
    <w:basedOn w:val="Normal"/>
    <w:next w:val="Normal"/>
    <w:autoRedefine/>
    <w:uiPriority w:val="39"/>
    <w:semiHidden/>
    <w:rsid w:val="009B1018"/>
    <w:pPr>
      <w:tabs>
        <w:tab w:val="left" w:pos="880"/>
        <w:tab w:val="right" w:leader="dot" w:pos="7088"/>
      </w:tabs>
      <w:ind w:left="284"/>
    </w:pPr>
    <w:rPr>
      <w:rFonts w:eastAsiaTheme="minorEastAsia"/>
      <w:noProof/>
      <w:color w:val="auto"/>
      <w:szCs w:val="22"/>
      <w:lang w:eastAsia="en-NZ"/>
    </w:rPr>
  </w:style>
  <w:style w:type="paragraph" w:styleId="TOC4">
    <w:name w:val="toc 4"/>
    <w:basedOn w:val="TOC1"/>
    <w:next w:val="Normal"/>
    <w:autoRedefine/>
    <w:uiPriority w:val="39"/>
    <w:semiHidden/>
    <w:rsid w:val="009B1018"/>
    <w:rPr>
      <w:noProof/>
    </w:rPr>
  </w:style>
  <w:style w:type="paragraph" w:styleId="TOC5">
    <w:name w:val="toc 5"/>
    <w:basedOn w:val="TOC2"/>
    <w:next w:val="Normal"/>
    <w:autoRedefine/>
    <w:uiPriority w:val="39"/>
    <w:semiHidden/>
    <w:rsid w:val="009B1018"/>
    <w:rPr>
      <w:noProof/>
    </w:rPr>
  </w:style>
  <w:style w:type="paragraph" w:styleId="TOC6">
    <w:name w:val="toc 6"/>
    <w:next w:val="Normal"/>
    <w:autoRedefine/>
    <w:uiPriority w:val="39"/>
    <w:semiHidden/>
    <w:rsid w:val="009B1018"/>
    <w:pPr>
      <w:tabs>
        <w:tab w:val="left" w:pos="4536"/>
      </w:tabs>
      <w:ind w:left="896" w:hanging="612"/>
    </w:pPr>
    <w:rPr>
      <w:rFonts w:asciiTheme="minorHAnsi" w:eastAsiaTheme="minorEastAsia" w:hAnsiTheme="minorHAnsi"/>
      <w:noProof/>
      <w:color w:val="auto"/>
      <w:sz w:val="22"/>
      <w:szCs w:val="22"/>
      <w:lang w:eastAsia="en-NZ"/>
    </w:rPr>
  </w:style>
  <w:style w:type="paragraph" w:styleId="TOCHeading">
    <w:name w:val="TOC Heading"/>
    <w:basedOn w:val="Heading1"/>
    <w:next w:val="Normal"/>
    <w:uiPriority w:val="39"/>
    <w:rsid w:val="009B1018"/>
  </w:style>
  <w:style w:type="table" w:styleId="TableSimple1">
    <w:name w:val="Table Simple 1"/>
    <w:basedOn w:val="TableNormal"/>
    <w:uiPriority w:val="99"/>
    <w:semiHidden/>
    <w:unhideWhenUsed/>
    <w:rsid w:val="001D0BF6"/>
    <w:pPr>
      <w:spacing w:after="120" w:line="280" w:lineRule="atLeast"/>
    </w:pPr>
    <w:rPr>
      <w:color w:val="auto"/>
    </w:rPr>
    <w:tblPr>
      <w:tblBorders>
        <w:top w:val="single" w:sz="12" w:space="0" w:color="008000"/>
        <w:bottom w:val="single" w:sz="12" w:space="0" w:color="008000"/>
      </w:tblBorders>
    </w:tblPr>
    <w:tcPr>
      <w:shd w:val="clear" w:color="auto" w:fill="auto"/>
    </w:tcPr>
    <w:tblStylePr w:type="firstRow">
      <w:rPr>
        <w:rFonts w:ascii="Arial" w:hAnsi="Arial"/>
        <w:sz w:val="20"/>
      </w:rPr>
      <w:tblPr/>
      <w:tcPr>
        <w:tcBorders>
          <w:top w:val="single" w:sz="6" w:space="0" w:color="009EE0"/>
          <w:left w:val="nil"/>
          <w:bottom w:val="single" w:sz="6" w:space="0" w:color="009EE0"/>
          <w:right w:val="nil"/>
          <w:insideH w:val="single" w:sz="6" w:space="0" w:color="009EE0"/>
          <w:insideV w:val="single" w:sz="6" w:space="0" w:color="009EE0"/>
          <w:tl2br w:val="nil"/>
          <w:tr2bl w:val="nil"/>
        </w:tcBorders>
        <w:shd w:val="clear" w:color="auto" w:fill="auto"/>
      </w:tcPr>
    </w:tblStylePr>
    <w:tblStylePr w:type="lastRow">
      <w:tblPr/>
      <w:tcPr>
        <w:tcBorders>
          <w:top w:val="single" w:sz="6" w:space="0" w:color="008000"/>
          <w:tl2br w:val="none" w:sz="0" w:space="0" w:color="auto"/>
          <w:tr2bl w:val="none" w:sz="0" w:space="0" w:color="auto"/>
        </w:tcBorders>
      </w:tcPr>
    </w:tblStylePr>
  </w:style>
  <w:style w:type="table" w:customStyle="1" w:styleId="ListTable1Light1">
    <w:name w:val="List Table 1 Light1"/>
    <w:basedOn w:val="TableNormal"/>
    <w:uiPriority w:val="46"/>
    <w:rsid w:val="001D0BF6"/>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234F06"/>
    <w:pPr>
      <w:spacing w:after="0"/>
    </w:pPr>
    <w:rPr>
      <w:color w:val="BD9E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6BF6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6BF6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6BF6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6BF6E" w:themeColor="accent6"/>
        </w:tcBorders>
        <w:shd w:val="clear" w:color="auto" w:fill="FFFFFF" w:themeFill="background1"/>
      </w:tcPr>
    </w:tblStylePr>
    <w:tblStylePr w:type="band1Vert">
      <w:tblPr/>
      <w:tcPr>
        <w:shd w:val="clear" w:color="auto" w:fill="F6F2E1" w:themeFill="accent6" w:themeFillTint="33"/>
      </w:tcPr>
    </w:tblStylePr>
    <w:tblStylePr w:type="band1Horz">
      <w:tblPr/>
      <w:tcPr>
        <w:shd w:val="clear" w:color="auto" w:fill="F6F2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0C4F6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1">
    <w:name w:val="Grid Table 41"/>
    <w:basedOn w:val="TableNormal"/>
    <w:uiPriority w:val="49"/>
    <w:rsid w:val="000C4F6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boldwhite">
    <w:name w:val="Table bold white"/>
    <w:basedOn w:val="Tablebody"/>
    <w:uiPriority w:val="1"/>
    <w:rsid w:val="00944D34"/>
    <w:rPr>
      <w:b/>
      <w:color w:val="FFFFFF" w:themeColor="background1"/>
    </w:rPr>
  </w:style>
  <w:style w:type="table" w:customStyle="1" w:styleId="GridTable5Dark1">
    <w:name w:val="Grid Table 5 Dark1"/>
    <w:basedOn w:val="TableNormal"/>
    <w:uiPriority w:val="50"/>
    <w:rsid w:val="00D3417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alloonText">
    <w:name w:val="Balloon Text"/>
    <w:basedOn w:val="Normal"/>
    <w:link w:val="BalloonTextChar"/>
    <w:uiPriority w:val="99"/>
    <w:semiHidden/>
    <w:unhideWhenUsed/>
    <w:rsid w:val="00DD64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470"/>
    <w:rPr>
      <w:rFonts w:ascii="Lucida Grande" w:hAnsi="Lucida Grande" w:cs="Lucida Grande"/>
      <w:sz w:val="18"/>
      <w:szCs w:val="18"/>
    </w:rPr>
  </w:style>
  <w:style w:type="paragraph" w:customStyle="1" w:styleId="TableNormalWhite">
    <w:name w:val="Table Normal White"/>
    <w:basedOn w:val="Tableboldwhite"/>
    <w:rsid w:val="00371605"/>
    <w:pPr>
      <w:framePr w:hSpace="180" w:wrap="around" w:vAnchor="page" w:hAnchor="page" w:x="1243" w:y="4222"/>
    </w:pPr>
    <w:rPr>
      <w:b w:val="0"/>
    </w:rPr>
  </w:style>
  <w:style w:type="paragraph" w:styleId="NormalWeb">
    <w:name w:val="Normal (Web)"/>
    <w:basedOn w:val="Normal"/>
    <w:uiPriority w:val="99"/>
    <w:unhideWhenUsed/>
    <w:rsid w:val="00C6509A"/>
    <w:rPr>
      <w:rFonts w:ascii="Times" w:hAnsi="Times" w:cs="Times New Roman"/>
      <w:color w:val="auto"/>
    </w:rPr>
  </w:style>
  <w:style w:type="paragraph" w:styleId="NoSpacing">
    <w:name w:val="No Spacing"/>
    <w:uiPriority w:val="1"/>
    <w:rsid w:val="001C2E6F"/>
    <w:pPr>
      <w:spacing w:after="0" w:line="276" w:lineRule="auto"/>
    </w:pPr>
    <w:rPr>
      <w:rFonts w:asciiTheme="minorHAnsi" w:hAnsiTheme="minorHAnsi" w:cstheme="minorHAnsi"/>
      <w:color w:val="333333"/>
      <w:sz w:val="20"/>
      <w:szCs w:val="20"/>
      <w:lang w:val="en"/>
    </w:rPr>
  </w:style>
  <w:style w:type="character" w:styleId="Strong">
    <w:name w:val="Strong"/>
    <w:basedOn w:val="DefaultParagraphFont"/>
    <w:uiPriority w:val="22"/>
    <w:rsid w:val="005F5F34"/>
    <w:rPr>
      <w:b/>
      <w:bCs/>
      <w:color w:val="666666"/>
    </w:rPr>
  </w:style>
  <w:style w:type="character" w:styleId="CommentReference">
    <w:name w:val="annotation reference"/>
    <w:basedOn w:val="DefaultParagraphFont"/>
    <w:uiPriority w:val="99"/>
    <w:semiHidden/>
    <w:unhideWhenUsed/>
    <w:rsid w:val="00A25E01"/>
    <w:rPr>
      <w:sz w:val="16"/>
      <w:szCs w:val="16"/>
    </w:rPr>
  </w:style>
  <w:style w:type="paragraph" w:styleId="CommentText">
    <w:name w:val="annotation text"/>
    <w:basedOn w:val="Normal"/>
    <w:link w:val="CommentTextChar"/>
    <w:uiPriority w:val="99"/>
    <w:semiHidden/>
    <w:unhideWhenUsed/>
    <w:rsid w:val="00A25E01"/>
  </w:style>
  <w:style w:type="character" w:customStyle="1" w:styleId="CommentTextChar">
    <w:name w:val="Comment Text Char"/>
    <w:basedOn w:val="DefaultParagraphFont"/>
    <w:link w:val="CommentText"/>
    <w:uiPriority w:val="99"/>
    <w:semiHidden/>
    <w:rsid w:val="00A25E01"/>
    <w:rPr>
      <w:sz w:val="20"/>
      <w:szCs w:val="20"/>
    </w:rPr>
  </w:style>
  <w:style w:type="paragraph" w:styleId="CommentSubject">
    <w:name w:val="annotation subject"/>
    <w:basedOn w:val="CommentText"/>
    <w:next w:val="CommentText"/>
    <w:link w:val="CommentSubjectChar"/>
    <w:uiPriority w:val="99"/>
    <w:semiHidden/>
    <w:unhideWhenUsed/>
    <w:rsid w:val="00A25E01"/>
    <w:rPr>
      <w:b/>
      <w:bCs/>
    </w:rPr>
  </w:style>
  <w:style w:type="character" w:customStyle="1" w:styleId="CommentSubjectChar">
    <w:name w:val="Comment Subject Char"/>
    <w:basedOn w:val="CommentTextChar"/>
    <w:link w:val="CommentSubject"/>
    <w:uiPriority w:val="99"/>
    <w:semiHidden/>
    <w:rsid w:val="00A25E01"/>
    <w:rPr>
      <w:b/>
      <w:bCs/>
      <w:sz w:val="20"/>
      <w:szCs w:val="20"/>
    </w:rPr>
  </w:style>
  <w:style w:type="character" w:styleId="FollowedHyperlink">
    <w:name w:val="FollowedHyperlink"/>
    <w:basedOn w:val="DefaultParagraphFont"/>
    <w:uiPriority w:val="99"/>
    <w:semiHidden/>
    <w:unhideWhenUsed/>
    <w:rsid w:val="00404519"/>
    <w:rPr>
      <w:color w:val="A69678" w:themeColor="followedHyperlink"/>
      <w:u w:val="single"/>
    </w:rPr>
  </w:style>
  <w:style w:type="character" w:styleId="PageNumber">
    <w:name w:val="page number"/>
    <w:basedOn w:val="DefaultParagraphFont"/>
    <w:uiPriority w:val="99"/>
    <w:semiHidden/>
    <w:unhideWhenUsed/>
    <w:rsid w:val="00371062"/>
  </w:style>
  <w:style w:type="paragraph" w:customStyle="1" w:styleId="Bulletstyle">
    <w:name w:val="Bullet style"/>
    <w:qFormat/>
    <w:rsid w:val="00B26E0B"/>
    <w:pPr>
      <w:numPr>
        <w:numId w:val="7"/>
      </w:numPr>
      <w:spacing w:after="0"/>
      <w:ind w:left="142" w:hanging="142"/>
      <w:contextualSpacing/>
    </w:pPr>
    <w:rPr>
      <w:rFonts w:asciiTheme="minorHAnsi" w:hAnsiTheme="minorHAnsi" w:cstheme="minorHAnsi"/>
      <w:color w:val="333333"/>
      <w:sz w:val="20"/>
      <w:szCs w:val="20"/>
      <w:lang w:val="en"/>
    </w:rPr>
  </w:style>
  <w:style w:type="paragraph" w:customStyle="1" w:styleId="BasicParagraph">
    <w:name w:val="[Basic Paragraph]"/>
    <w:basedOn w:val="Normal"/>
    <w:uiPriority w:val="99"/>
    <w:rsid w:val="004F0549"/>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ullet1">
    <w:name w:val="Bullet 1"/>
    <w:basedOn w:val="ListParagraph"/>
    <w:qFormat/>
    <w:rsid w:val="00136ED6"/>
    <w:pPr>
      <w:numPr>
        <w:numId w:val="10"/>
      </w:numPr>
      <w:spacing w:before="0" w:after="0"/>
      <w:contextualSpacing/>
    </w:pPr>
    <w:rPr>
      <w:b w:val="0"/>
      <w:color w:val="auto"/>
    </w:rPr>
  </w:style>
  <w:style w:type="paragraph" w:styleId="HTMLPreformatted">
    <w:name w:val="HTML Preformatted"/>
    <w:basedOn w:val="Normal"/>
    <w:link w:val="HTMLPreformattedChar"/>
    <w:uiPriority w:val="99"/>
    <w:semiHidden/>
    <w:unhideWhenUsed/>
    <w:rsid w:val="00CF7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pacing w:val="0"/>
      <w:lang w:val="en-NZ" w:eastAsia="en-NZ"/>
    </w:rPr>
  </w:style>
  <w:style w:type="character" w:customStyle="1" w:styleId="HTMLPreformattedChar">
    <w:name w:val="HTML Preformatted Char"/>
    <w:basedOn w:val="DefaultParagraphFont"/>
    <w:link w:val="HTMLPreformatted"/>
    <w:uiPriority w:val="99"/>
    <w:semiHidden/>
    <w:rsid w:val="00CF709B"/>
    <w:rPr>
      <w:rFonts w:ascii="Courier New" w:eastAsia="Times New Roman" w:hAnsi="Courier New" w:cs="Courier New"/>
      <w:color w:val="auto"/>
      <w:sz w:val="20"/>
      <w:szCs w:val="20"/>
      <w:lang w:eastAsia="en-NZ"/>
    </w:rPr>
  </w:style>
  <w:style w:type="character" w:styleId="Emphasis">
    <w:name w:val="Emphasis"/>
    <w:basedOn w:val="DefaultParagraphFont"/>
    <w:uiPriority w:val="20"/>
    <w:qFormat/>
    <w:rsid w:val="002C14B4"/>
    <w:rPr>
      <w:i/>
      <w:iCs/>
    </w:rPr>
  </w:style>
  <w:style w:type="table" w:styleId="TableColorful2">
    <w:name w:val="Table Colorful 2"/>
    <w:basedOn w:val="TableNormal"/>
    <w:semiHidden/>
    <w:rsid w:val="008F3672"/>
    <w:pPr>
      <w:spacing w:before="120" w:after="240" w:line="280" w:lineRule="atLeast"/>
    </w:pPr>
    <w:rPr>
      <w:rFonts w:ascii="Calibri" w:hAnsi="Calibri" w:cs="Times New Roman"/>
      <w:color w:val="auto"/>
      <w:lang w:eastAsia="en-NZ"/>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BodyTextIndentLevel3">
    <w:name w:val="Body Text Indent Level 3"/>
    <w:basedOn w:val="BodyText"/>
    <w:uiPriority w:val="3"/>
    <w:semiHidden/>
    <w:rsid w:val="008F3672"/>
    <w:pPr>
      <w:keepLines/>
      <w:numPr>
        <w:ilvl w:val="4"/>
        <w:numId w:val="19"/>
      </w:numPr>
      <w:spacing w:before="120" w:after="200"/>
      <w:ind w:left="3600" w:hanging="360"/>
    </w:pPr>
    <w:rPr>
      <w:rFonts w:ascii="Calibri" w:hAnsi="Calibri" w:cs="Times New Roman"/>
      <w:color w:val="auto"/>
      <w:spacing w:val="0"/>
      <w:sz w:val="24"/>
      <w:szCs w:val="24"/>
      <w:lang w:val="en-NZ"/>
    </w:rPr>
  </w:style>
  <w:style w:type="paragraph" w:customStyle="1" w:styleId="Headingnumbered1">
    <w:name w:val="Heading numbered 1"/>
    <w:basedOn w:val="Heading1"/>
    <w:next w:val="Normal"/>
    <w:uiPriority w:val="1"/>
    <w:semiHidden/>
    <w:rsid w:val="008F3672"/>
    <w:pPr>
      <w:keepNext/>
      <w:keepLines/>
      <w:numPr>
        <w:numId w:val="19"/>
      </w:numPr>
      <w:spacing w:before="360" w:after="120"/>
      <w:contextualSpacing/>
      <w:outlineLvl w:val="5"/>
    </w:pPr>
    <w:rPr>
      <w:rFonts w:ascii="Calibri" w:hAnsi="Calibri" w:cs="Arial"/>
      <w:color w:val="454752" w:themeColor="text2"/>
      <w:spacing w:val="0"/>
      <w:kern w:val="32"/>
      <w:szCs w:val="32"/>
      <w:lang w:val="en-NZ"/>
    </w:rPr>
  </w:style>
  <w:style w:type="paragraph" w:customStyle="1" w:styleId="Headingnumbered2">
    <w:name w:val="Heading numbered 2"/>
    <w:basedOn w:val="Heading2"/>
    <w:next w:val="Normal"/>
    <w:uiPriority w:val="1"/>
    <w:semiHidden/>
    <w:rsid w:val="008F3672"/>
    <w:pPr>
      <w:keepNext/>
      <w:keepLines/>
      <w:numPr>
        <w:ilvl w:val="1"/>
        <w:numId w:val="19"/>
      </w:numPr>
      <w:spacing w:before="360" w:after="120"/>
      <w:contextualSpacing/>
      <w:outlineLvl w:val="6"/>
    </w:pPr>
    <w:rPr>
      <w:rFonts w:ascii="Calibri" w:hAnsi="Calibri" w:cs="Arial"/>
      <w:iCs/>
      <w:color w:val="1F546B"/>
      <w:spacing w:val="0"/>
      <w:sz w:val="36"/>
      <w:szCs w:val="28"/>
      <w:lang w:val="en-NZ"/>
    </w:rPr>
  </w:style>
  <w:style w:type="paragraph" w:customStyle="1" w:styleId="Headingnumbered3">
    <w:name w:val="Heading numbered 3"/>
    <w:basedOn w:val="Normal"/>
    <w:next w:val="Normal"/>
    <w:uiPriority w:val="1"/>
    <w:semiHidden/>
    <w:rsid w:val="008F3672"/>
    <w:pPr>
      <w:keepNext/>
      <w:keepLines/>
      <w:numPr>
        <w:ilvl w:val="2"/>
        <w:numId w:val="19"/>
      </w:numPr>
      <w:spacing w:before="360" w:after="120"/>
      <w:contextualSpacing/>
    </w:pPr>
    <w:rPr>
      <w:rFonts w:ascii="Calibri" w:hAnsi="Calibri" w:cs="Times New Roman"/>
      <w:b/>
      <w:color w:val="1F546B"/>
      <w:spacing w:val="0"/>
      <w:sz w:val="28"/>
      <w:szCs w:val="24"/>
      <w:lang w:val="en-NZ"/>
    </w:rPr>
  </w:style>
  <w:style w:type="paragraph" w:customStyle="1" w:styleId="Headingnumbered4">
    <w:name w:val="Heading numbered 4"/>
    <w:basedOn w:val="Normal"/>
    <w:next w:val="Normal"/>
    <w:uiPriority w:val="1"/>
    <w:semiHidden/>
    <w:rsid w:val="008F3672"/>
    <w:pPr>
      <w:keepNext/>
      <w:keepLines/>
      <w:numPr>
        <w:ilvl w:val="3"/>
        <w:numId w:val="19"/>
      </w:numPr>
      <w:spacing w:before="360" w:after="120"/>
      <w:contextualSpacing/>
    </w:pPr>
    <w:rPr>
      <w:rFonts w:ascii="Calibri" w:hAnsi="Calibri" w:cs="Times New Roman"/>
      <w:b/>
      <w:i/>
      <w:color w:val="1F546B"/>
      <w:spacing w:val="0"/>
      <w:sz w:val="24"/>
      <w:szCs w:val="24"/>
      <w:lang w:val="en-NZ"/>
    </w:rPr>
  </w:style>
  <w:style w:type="paragraph" w:customStyle="1" w:styleId="List123">
    <w:name w:val="List 1 2 3"/>
    <w:basedOn w:val="Normal"/>
    <w:rsid w:val="008F3672"/>
    <w:pPr>
      <w:keepLines/>
      <w:numPr>
        <w:numId w:val="20"/>
      </w:numPr>
      <w:spacing w:before="80" w:after="80"/>
    </w:pPr>
    <w:rPr>
      <w:rFonts w:ascii="Calibri" w:hAnsi="Calibri" w:cs="Times New Roman"/>
      <w:color w:val="auto"/>
      <w:spacing w:val="0"/>
      <w:sz w:val="24"/>
      <w:szCs w:val="24"/>
      <w:lang w:val="en-NZ"/>
    </w:rPr>
  </w:style>
  <w:style w:type="paragraph" w:customStyle="1" w:styleId="List123level2">
    <w:name w:val="List 1 2 3 level 2"/>
    <w:basedOn w:val="Normal"/>
    <w:uiPriority w:val="1"/>
    <w:semiHidden/>
    <w:qFormat/>
    <w:rsid w:val="008F3672"/>
    <w:pPr>
      <w:keepLines/>
      <w:numPr>
        <w:ilvl w:val="1"/>
        <w:numId w:val="20"/>
      </w:numPr>
      <w:spacing w:before="80" w:after="80"/>
    </w:pPr>
    <w:rPr>
      <w:rFonts w:ascii="Calibri" w:hAnsi="Calibri" w:cs="Times New Roman"/>
      <w:color w:val="auto"/>
      <w:spacing w:val="0"/>
      <w:sz w:val="24"/>
      <w:szCs w:val="24"/>
      <w:lang w:val="en-NZ"/>
    </w:rPr>
  </w:style>
  <w:style w:type="paragraph" w:customStyle="1" w:styleId="List123level3">
    <w:name w:val="List 1 2 3 level 3"/>
    <w:basedOn w:val="Normal"/>
    <w:uiPriority w:val="1"/>
    <w:semiHidden/>
    <w:qFormat/>
    <w:rsid w:val="008F3672"/>
    <w:pPr>
      <w:keepLines/>
      <w:numPr>
        <w:ilvl w:val="2"/>
        <w:numId w:val="20"/>
      </w:numPr>
      <w:spacing w:before="80" w:after="80"/>
    </w:pPr>
    <w:rPr>
      <w:rFonts w:ascii="Calibri" w:hAnsi="Calibri" w:cs="Times New Roman"/>
      <w:color w:val="auto"/>
      <w:spacing w:val="0"/>
      <w:sz w:val="24"/>
      <w:szCs w:val="24"/>
      <w:lang w:val="en-NZ"/>
    </w:rPr>
  </w:style>
  <w:style w:type="paragraph" w:styleId="BodyText">
    <w:name w:val="Body Text"/>
    <w:basedOn w:val="Normal"/>
    <w:link w:val="BodyTextChar"/>
    <w:uiPriority w:val="99"/>
    <w:semiHidden/>
    <w:unhideWhenUsed/>
    <w:rsid w:val="008F3672"/>
    <w:pPr>
      <w:spacing w:after="120"/>
    </w:pPr>
  </w:style>
  <w:style w:type="character" w:customStyle="1" w:styleId="BodyTextChar">
    <w:name w:val="Body Text Char"/>
    <w:basedOn w:val="DefaultParagraphFont"/>
    <w:link w:val="BodyText"/>
    <w:uiPriority w:val="99"/>
    <w:semiHidden/>
    <w:rsid w:val="008F3672"/>
    <w:rPr>
      <w:rFonts w:ascii="Guardian Sans Regular" w:hAnsi="Guardian Sans Regular" w:cstheme="minorHAnsi"/>
      <w:color w:val="333333"/>
      <w:spacing w:val="-2"/>
      <w:sz w:val="20"/>
      <w:szCs w:val="20"/>
      <w:lang w:val="en"/>
    </w:rPr>
  </w:style>
  <w:style w:type="character" w:styleId="UnresolvedMention">
    <w:name w:val="Unresolved Mention"/>
    <w:basedOn w:val="DefaultParagraphFont"/>
    <w:uiPriority w:val="99"/>
    <w:semiHidden/>
    <w:unhideWhenUsed/>
    <w:rsid w:val="00EF7D36"/>
    <w:rPr>
      <w:color w:val="605E5C"/>
      <w:shd w:val="clear" w:color="auto" w:fill="E1DFDD"/>
    </w:rPr>
  </w:style>
  <w:style w:type="character" w:customStyle="1" w:styleId="ListParagraphChar">
    <w:name w:val="List Paragraph Char"/>
    <w:basedOn w:val="DefaultParagraphFont"/>
    <w:link w:val="ListParagraph"/>
    <w:uiPriority w:val="34"/>
    <w:locked/>
    <w:rsid w:val="0084673A"/>
    <w:rPr>
      <w:rFonts w:ascii="Guardian Sans Regular" w:hAnsi="Guardian Sans Regular" w:cstheme="minorHAnsi"/>
      <w:b/>
      <w:color w:val="333333"/>
      <w:spacing w:val="-2"/>
      <w:sz w:val="20"/>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94722">
      <w:bodyDiv w:val="1"/>
      <w:marLeft w:val="0"/>
      <w:marRight w:val="0"/>
      <w:marTop w:val="0"/>
      <w:marBottom w:val="0"/>
      <w:divBdr>
        <w:top w:val="none" w:sz="0" w:space="0" w:color="auto"/>
        <w:left w:val="none" w:sz="0" w:space="0" w:color="auto"/>
        <w:bottom w:val="none" w:sz="0" w:space="0" w:color="auto"/>
        <w:right w:val="none" w:sz="0" w:space="0" w:color="auto"/>
      </w:divBdr>
    </w:div>
    <w:div w:id="164979319">
      <w:bodyDiv w:val="1"/>
      <w:marLeft w:val="0"/>
      <w:marRight w:val="0"/>
      <w:marTop w:val="0"/>
      <w:marBottom w:val="0"/>
      <w:divBdr>
        <w:top w:val="none" w:sz="0" w:space="0" w:color="auto"/>
        <w:left w:val="none" w:sz="0" w:space="0" w:color="auto"/>
        <w:bottom w:val="none" w:sz="0" w:space="0" w:color="auto"/>
        <w:right w:val="none" w:sz="0" w:space="0" w:color="auto"/>
      </w:divBdr>
    </w:div>
    <w:div w:id="188687528">
      <w:bodyDiv w:val="1"/>
      <w:marLeft w:val="0"/>
      <w:marRight w:val="0"/>
      <w:marTop w:val="0"/>
      <w:marBottom w:val="0"/>
      <w:divBdr>
        <w:top w:val="none" w:sz="0" w:space="0" w:color="auto"/>
        <w:left w:val="none" w:sz="0" w:space="0" w:color="auto"/>
        <w:bottom w:val="none" w:sz="0" w:space="0" w:color="auto"/>
        <w:right w:val="none" w:sz="0" w:space="0" w:color="auto"/>
      </w:divBdr>
    </w:div>
    <w:div w:id="664824858">
      <w:bodyDiv w:val="1"/>
      <w:marLeft w:val="0"/>
      <w:marRight w:val="0"/>
      <w:marTop w:val="0"/>
      <w:marBottom w:val="0"/>
      <w:divBdr>
        <w:top w:val="none" w:sz="0" w:space="0" w:color="auto"/>
        <w:left w:val="none" w:sz="0" w:space="0" w:color="auto"/>
        <w:bottom w:val="none" w:sz="0" w:space="0" w:color="auto"/>
        <w:right w:val="none" w:sz="0" w:space="0" w:color="auto"/>
      </w:divBdr>
      <w:divsChild>
        <w:div w:id="2120055669">
          <w:marLeft w:val="0"/>
          <w:marRight w:val="0"/>
          <w:marTop w:val="0"/>
          <w:marBottom w:val="0"/>
          <w:divBdr>
            <w:top w:val="none" w:sz="0" w:space="0" w:color="auto"/>
            <w:left w:val="none" w:sz="0" w:space="0" w:color="auto"/>
            <w:bottom w:val="none" w:sz="0" w:space="0" w:color="auto"/>
            <w:right w:val="none" w:sz="0" w:space="0" w:color="auto"/>
          </w:divBdr>
        </w:div>
        <w:div w:id="119227805">
          <w:marLeft w:val="0"/>
          <w:marRight w:val="0"/>
          <w:marTop w:val="0"/>
          <w:marBottom w:val="0"/>
          <w:divBdr>
            <w:top w:val="none" w:sz="0" w:space="0" w:color="auto"/>
            <w:left w:val="none" w:sz="0" w:space="0" w:color="auto"/>
            <w:bottom w:val="none" w:sz="0" w:space="0" w:color="auto"/>
            <w:right w:val="none" w:sz="0" w:space="0" w:color="auto"/>
          </w:divBdr>
        </w:div>
      </w:divsChild>
    </w:div>
    <w:div w:id="789082108">
      <w:bodyDiv w:val="1"/>
      <w:marLeft w:val="0"/>
      <w:marRight w:val="0"/>
      <w:marTop w:val="0"/>
      <w:marBottom w:val="0"/>
      <w:divBdr>
        <w:top w:val="none" w:sz="0" w:space="0" w:color="auto"/>
        <w:left w:val="none" w:sz="0" w:space="0" w:color="auto"/>
        <w:bottom w:val="none" w:sz="0" w:space="0" w:color="auto"/>
        <w:right w:val="none" w:sz="0" w:space="0" w:color="auto"/>
      </w:divBdr>
    </w:div>
    <w:div w:id="880551495">
      <w:bodyDiv w:val="1"/>
      <w:marLeft w:val="0"/>
      <w:marRight w:val="0"/>
      <w:marTop w:val="0"/>
      <w:marBottom w:val="0"/>
      <w:divBdr>
        <w:top w:val="none" w:sz="0" w:space="0" w:color="auto"/>
        <w:left w:val="none" w:sz="0" w:space="0" w:color="auto"/>
        <w:bottom w:val="none" w:sz="0" w:space="0" w:color="auto"/>
        <w:right w:val="none" w:sz="0" w:space="0" w:color="auto"/>
      </w:divBdr>
    </w:div>
    <w:div w:id="1309630868">
      <w:bodyDiv w:val="1"/>
      <w:marLeft w:val="0"/>
      <w:marRight w:val="0"/>
      <w:marTop w:val="0"/>
      <w:marBottom w:val="0"/>
      <w:divBdr>
        <w:top w:val="none" w:sz="0" w:space="0" w:color="auto"/>
        <w:left w:val="none" w:sz="0" w:space="0" w:color="auto"/>
        <w:bottom w:val="none" w:sz="0" w:space="0" w:color="auto"/>
        <w:right w:val="none" w:sz="0" w:space="0" w:color="auto"/>
      </w:divBdr>
    </w:div>
    <w:div w:id="1574731503">
      <w:bodyDiv w:val="1"/>
      <w:marLeft w:val="0"/>
      <w:marRight w:val="0"/>
      <w:marTop w:val="0"/>
      <w:marBottom w:val="0"/>
      <w:divBdr>
        <w:top w:val="none" w:sz="0" w:space="0" w:color="auto"/>
        <w:left w:val="none" w:sz="0" w:space="0" w:color="auto"/>
        <w:bottom w:val="none" w:sz="0" w:space="0" w:color="auto"/>
        <w:right w:val="none" w:sz="0" w:space="0" w:color="auto"/>
      </w:divBdr>
    </w:div>
    <w:div w:id="1638290881">
      <w:bodyDiv w:val="1"/>
      <w:marLeft w:val="0"/>
      <w:marRight w:val="0"/>
      <w:marTop w:val="0"/>
      <w:marBottom w:val="0"/>
      <w:divBdr>
        <w:top w:val="none" w:sz="0" w:space="0" w:color="auto"/>
        <w:left w:val="none" w:sz="0" w:space="0" w:color="auto"/>
        <w:bottom w:val="none" w:sz="0" w:space="0" w:color="auto"/>
        <w:right w:val="none" w:sz="0" w:space="0" w:color="auto"/>
      </w:divBdr>
    </w:div>
    <w:div w:id="1908761561">
      <w:bodyDiv w:val="1"/>
      <w:marLeft w:val="0"/>
      <w:marRight w:val="0"/>
      <w:marTop w:val="0"/>
      <w:marBottom w:val="0"/>
      <w:divBdr>
        <w:top w:val="none" w:sz="0" w:space="0" w:color="auto"/>
        <w:left w:val="none" w:sz="0" w:space="0" w:color="auto"/>
        <w:bottom w:val="none" w:sz="0" w:space="0" w:color="auto"/>
        <w:right w:val="none" w:sz="0" w:space="0" w:color="auto"/>
      </w:divBdr>
    </w:div>
    <w:div w:id="2018731385">
      <w:bodyDiv w:val="1"/>
      <w:marLeft w:val="0"/>
      <w:marRight w:val="0"/>
      <w:marTop w:val="0"/>
      <w:marBottom w:val="0"/>
      <w:divBdr>
        <w:top w:val="none" w:sz="0" w:space="0" w:color="auto"/>
        <w:left w:val="none" w:sz="0" w:space="0" w:color="auto"/>
        <w:bottom w:val="none" w:sz="0" w:space="0" w:color="auto"/>
        <w:right w:val="none" w:sz="0" w:space="0" w:color="auto"/>
      </w:divBdr>
    </w:div>
    <w:div w:id="2033677859">
      <w:bodyDiv w:val="1"/>
      <w:marLeft w:val="0"/>
      <w:marRight w:val="0"/>
      <w:marTop w:val="0"/>
      <w:marBottom w:val="0"/>
      <w:divBdr>
        <w:top w:val="none" w:sz="0" w:space="0" w:color="auto"/>
        <w:left w:val="none" w:sz="0" w:space="0" w:color="auto"/>
        <w:bottom w:val="none" w:sz="0" w:space="0" w:color="auto"/>
        <w:right w:val="none" w:sz="0" w:space="0" w:color="auto"/>
      </w:divBdr>
    </w:div>
    <w:div w:id="2067948423">
      <w:bodyDiv w:val="1"/>
      <w:marLeft w:val="0"/>
      <w:marRight w:val="0"/>
      <w:marTop w:val="0"/>
      <w:marBottom w:val="0"/>
      <w:divBdr>
        <w:top w:val="none" w:sz="0" w:space="0" w:color="auto"/>
        <w:left w:val="none" w:sz="0" w:space="0" w:color="auto"/>
        <w:bottom w:val="none" w:sz="0" w:space="0" w:color="auto"/>
        <w:right w:val="none" w:sz="0" w:space="0" w:color="auto"/>
      </w:divBdr>
    </w:div>
    <w:div w:id="2097437212">
      <w:bodyDiv w:val="1"/>
      <w:marLeft w:val="0"/>
      <w:marRight w:val="0"/>
      <w:marTop w:val="0"/>
      <w:marBottom w:val="0"/>
      <w:divBdr>
        <w:top w:val="none" w:sz="0" w:space="0" w:color="auto"/>
        <w:left w:val="none" w:sz="0" w:space="0" w:color="auto"/>
        <w:bottom w:val="none" w:sz="0" w:space="0" w:color="auto"/>
        <w:right w:val="none" w:sz="0" w:space="0" w:color="auto"/>
      </w:divBdr>
      <w:divsChild>
        <w:div w:id="693271405">
          <w:marLeft w:val="0"/>
          <w:marRight w:val="0"/>
          <w:marTop w:val="0"/>
          <w:marBottom w:val="0"/>
          <w:divBdr>
            <w:top w:val="none" w:sz="0" w:space="0" w:color="auto"/>
            <w:left w:val="none" w:sz="0" w:space="0" w:color="auto"/>
            <w:bottom w:val="none" w:sz="0" w:space="0" w:color="auto"/>
            <w:right w:val="none" w:sz="0" w:space="0" w:color="auto"/>
          </w:divBdr>
        </w:div>
        <w:div w:id="164781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ms.dia.govt.nz/DMS/Active/bsr.nsf/0/A9C779153BFB7200CC257D09006F172A/$file/4063613DA%20-%20DIA_Profile_Specialist_v7.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wyk2s\Downloads\Internal%20word%20template.dotx" TargetMode="External"/></Relationships>
</file>

<file path=word/theme/theme1.xml><?xml version="1.0" encoding="utf-8"?>
<a:theme xmlns:a="http://schemas.openxmlformats.org/drawingml/2006/main" name="Office Theme">
  <a:themeElements>
    <a:clrScheme name="Wellington City Council">
      <a:dk1>
        <a:sysClr val="windowText" lastClr="000000"/>
      </a:dk1>
      <a:lt1>
        <a:sysClr val="window" lastClr="FFFFFF"/>
      </a:lt1>
      <a:dk2>
        <a:srgbClr val="454752"/>
      </a:dk2>
      <a:lt2>
        <a:srgbClr val="E2E3E3"/>
      </a:lt2>
      <a:accent1>
        <a:srgbClr val="FFDE00"/>
      </a:accent1>
      <a:accent2>
        <a:srgbClr val="82858F"/>
      </a:accent2>
      <a:accent3>
        <a:srgbClr val="FFE373"/>
      </a:accent3>
      <a:accent4>
        <a:srgbClr val="BFBDBF"/>
      </a:accent4>
      <a:accent5>
        <a:srgbClr val="E3D49C"/>
      </a:accent5>
      <a:accent6>
        <a:srgbClr val="D6BF6E"/>
      </a:accent6>
      <a:hlink>
        <a:srgbClr val="454752"/>
      </a:hlink>
      <a:folHlink>
        <a:srgbClr val="A69678"/>
      </a:folHlink>
    </a:clrScheme>
    <a:fontScheme name="WC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B30E3-2EE6-4D5C-9E9A-9BF98C65B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word template</Template>
  <TotalTime>6</TotalTime>
  <Pages>4</Pages>
  <Words>1252</Words>
  <Characters>7140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Wellington City Council</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vanwyk2s</dc:creator>
  <cp:lastModifiedBy>Human Resources</cp:lastModifiedBy>
  <cp:revision>5</cp:revision>
  <cp:lastPrinted>2019-12-04T20:29:00Z</cp:lastPrinted>
  <dcterms:created xsi:type="dcterms:W3CDTF">2020-08-07T03:37:00Z</dcterms:created>
  <dcterms:modified xsi:type="dcterms:W3CDTF">2021-03-18T09:14:00Z</dcterms:modified>
</cp:coreProperties>
</file>